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69" w:rsidRPr="00A54C4B" w:rsidRDefault="00587669" w:rsidP="00587669">
      <w:pPr>
        <w:spacing w:after="0" w:line="240" w:lineRule="auto"/>
        <w:jc w:val="center"/>
        <w:rPr>
          <w:rFonts w:ascii="Arial" w:hAnsi="Arial" w:cs="Arial"/>
          <w:b/>
          <w:sz w:val="24"/>
          <w:szCs w:val="26"/>
        </w:rPr>
      </w:pPr>
      <w:r w:rsidRPr="00A54C4B">
        <w:rPr>
          <w:rFonts w:ascii="Arial" w:hAnsi="Arial" w:cs="Arial"/>
          <w:b/>
          <w:sz w:val="24"/>
          <w:szCs w:val="26"/>
        </w:rPr>
        <w:t xml:space="preserve">Metro </w:t>
      </w:r>
      <w:proofErr w:type="spellStart"/>
      <w:r w:rsidRPr="00A54C4B">
        <w:rPr>
          <w:rFonts w:ascii="Arial" w:hAnsi="Arial" w:cs="Arial"/>
          <w:b/>
          <w:sz w:val="24"/>
          <w:szCs w:val="26"/>
        </w:rPr>
        <w:t>Housing|Boston’s</w:t>
      </w:r>
      <w:proofErr w:type="spellEnd"/>
      <w:r w:rsidRPr="00A54C4B">
        <w:rPr>
          <w:rFonts w:ascii="Arial" w:hAnsi="Arial" w:cs="Arial"/>
          <w:b/>
          <w:sz w:val="24"/>
          <w:szCs w:val="26"/>
        </w:rPr>
        <w:t xml:space="preserve"> Testimony </w:t>
      </w:r>
    </w:p>
    <w:p w:rsidR="00587669" w:rsidRPr="00A54C4B" w:rsidRDefault="00F83FB6" w:rsidP="00587669">
      <w:pPr>
        <w:spacing w:after="0"/>
        <w:jc w:val="center"/>
        <w:rPr>
          <w:rFonts w:ascii="Arial" w:hAnsi="Arial" w:cs="Arial"/>
          <w:b/>
          <w:sz w:val="24"/>
          <w:szCs w:val="26"/>
        </w:rPr>
      </w:pPr>
      <w:r>
        <w:rPr>
          <w:rFonts w:ascii="Arial" w:hAnsi="Arial" w:cs="Arial"/>
          <w:b/>
          <w:sz w:val="24"/>
          <w:szCs w:val="26"/>
        </w:rPr>
        <w:t xml:space="preserve">Joint Committee on the Judiciary Hearing </w:t>
      </w:r>
      <w:r w:rsidR="00587669" w:rsidRPr="00A54C4B">
        <w:rPr>
          <w:rFonts w:ascii="Arial" w:hAnsi="Arial" w:cs="Arial"/>
          <w:b/>
          <w:sz w:val="24"/>
          <w:szCs w:val="26"/>
        </w:rPr>
        <w:t xml:space="preserve">on </w:t>
      </w:r>
      <w:r>
        <w:rPr>
          <w:rFonts w:ascii="Arial" w:hAnsi="Arial" w:cs="Arial"/>
          <w:b/>
          <w:sz w:val="24"/>
          <w:szCs w:val="26"/>
        </w:rPr>
        <w:t xml:space="preserve">Right to Counsel Legislation </w:t>
      </w:r>
      <w:r>
        <w:rPr>
          <w:rFonts w:ascii="Arial" w:hAnsi="Arial" w:cs="Arial"/>
          <w:b/>
          <w:sz w:val="24"/>
          <w:szCs w:val="26"/>
        </w:rPr>
        <w:br/>
        <w:t xml:space="preserve">(S. 913, H. 3456, and H. 1537) </w:t>
      </w:r>
      <w:r w:rsidR="00587669" w:rsidRPr="00A54C4B">
        <w:rPr>
          <w:rFonts w:ascii="Arial" w:hAnsi="Arial" w:cs="Arial"/>
          <w:b/>
          <w:sz w:val="24"/>
          <w:szCs w:val="26"/>
        </w:rPr>
        <w:t>by</w:t>
      </w:r>
    </w:p>
    <w:p w:rsidR="00587669" w:rsidRPr="00A54C4B" w:rsidRDefault="00587669" w:rsidP="00587669">
      <w:pPr>
        <w:spacing w:after="0"/>
        <w:jc w:val="center"/>
        <w:rPr>
          <w:rFonts w:ascii="Arial" w:hAnsi="Arial" w:cs="Arial"/>
          <w:b/>
          <w:sz w:val="24"/>
          <w:szCs w:val="26"/>
        </w:rPr>
      </w:pPr>
      <w:r w:rsidRPr="00A54C4B">
        <w:rPr>
          <w:rFonts w:ascii="Arial" w:hAnsi="Arial" w:cs="Arial"/>
          <w:b/>
          <w:sz w:val="24"/>
          <w:szCs w:val="26"/>
        </w:rPr>
        <w:t>Steven Farrell, Director of Communications and Policy</w:t>
      </w:r>
    </w:p>
    <w:p w:rsidR="00587669" w:rsidRPr="00A54C4B" w:rsidRDefault="00587669" w:rsidP="00587669">
      <w:pPr>
        <w:spacing w:after="0"/>
        <w:jc w:val="center"/>
        <w:rPr>
          <w:rFonts w:ascii="Arial" w:hAnsi="Arial" w:cs="Arial"/>
          <w:sz w:val="24"/>
          <w:szCs w:val="26"/>
        </w:rPr>
      </w:pPr>
    </w:p>
    <w:p w:rsidR="00587669" w:rsidRPr="00A54C4B" w:rsidRDefault="00F83FB6" w:rsidP="00587669">
      <w:pPr>
        <w:spacing w:after="0"/>
        <w:jc w:val="center"/>
        <w:rPr>
          <w:rFonts w:ascii="Arial" w:hAnsi="Arial" w:cs="Arial"/>
          <w:sz w:val="24"/>
          <w:szCs w:val="28"/>
        </w:rPr>
      </w:pPr>
      <w:r>
        <w:rPr>
          <w:rFonts w:ascii="Arial" w:hAnsi="Arial" w:cs="Arial"/>
          <w:sz w:val="24"/>
          <w:szCs w:val="26"/>
        </w:rPr>
        <w:t>July 16,</w:t>
      </w:r>
      <w:r w:rsidR="00587669" w:rsidRPr="00A54C4B">
        <w:rPr>
          <w:rFonts w:ascii="Arial" w:hAnsi="Arial" w:cs="Arial"/>
          <w:sz w:val="24"/>
          <w:szCs w:val="26"/>
        </w:rPr>
        <w:t xml:space="preserve"> 2019</w:t>
      </w:r>
    </w:p>
    <w:p w:rsidR="00587669" w:rsidRPr="00A54C4B" w:rsidRDefault="00587669" w:rsidP="00587669">
      <w:pPr>
        <w:spacing w:after="0" w:line="240" w:lineRule="auto"/>
        <w:rPr>
          <w:rFonts w:ascii="Arial" w:hAnsi="Arial" w:cs="Arial"/>
          <w:sz w:val="24"/>
          <w:szCs w:val="24"/>
        </w:rPr>
      </w:pPr>
    </w:p>
    <w:p w:rsidR="00196512" w:rsidRPr="00196512" w:rsidRDefault="00196512" w:rsidP="00196512">
      <w:pPr>
        <w:spacing w:before="100" w:beforeAutospacing="1" w:after="240"/>
        <w:rPr>
          <w:rFonts w:ascii="Arial" w:hAnsi="Arial" w:cs="Arial"/>
          <w:sz w:val="24"/>
        </w:rPr>
      </w:pPr>
      <w:proofErr w:type="gramStart"/>
      <w:r w:rsidRPr="00196512">
        <w:rPr>
          <w:rFonts w:ascii="Arial" w:hAnsi="Arial" w:cs="Arial"/>
          <w:sz w:val="24"/>
        </w:rPr>
        <w:t>Thank you Chairman Eldridge and Chairwoman Cronin and members of the judiciary committee for allowing me the opportunity to provide testimony on the right to counsel legislation in front of this committee today.</w:t>
      </w:r>
      <w:proofErr w:type="gramEnd"/>
      <w:r w:rsidRPr="00196512">
        <w:rPr>
          <w:rFonts w:ascii="Arial" w:hAnsi="Arial" w:cs="Arial"/>
          <w:sz w:val="24"/>
        </w:rPr>
        <w:t xml:space="preserve"> </w:t>
      </w:r>
    </w:p>
    <w:p w:rsidR="00196512" w:rsidRPr="00196512" w:rsidRDefault="00196512" w:rsidP="00196512">
      <w:pPr>
        <w:spacing w:before="100" w:beforeAutospacing="1" w:after="240"/>
        <w:rPr>
          <w:rFonts w:ascii="Arial" w:hAnsi="Arial" w:cs="Arial"/>
          <w:sz w:val="24"/>
        </w:rPr>
      </w:pPr>
      <w:r w:rsidRPr="00196512">
        <w:rPr>
          <w:rFonts w:ascii="Arial" w:hAnsi="Arial" w:cs="Arial"/>
          <w:sz w:val="24"/>
        </w:rPr>
        <w:t xml:space="preserve">Metro Housing supports these bills, as well as the Right to Counsel Coalition’s recommendation for a hybrid bill that incorporates the important concept of upstream assistance for households at risk of eviction. </w:t>
      </w:r>
    </w:p>
    <w:p w:rsidR="00196512" w:rsidRPr="00196512" w:rsidRDefault="00196512" w:rsidP="00196512">
      <w:pPr>
        <w:spacing w:before="100" w:beforeAutospacing="1" w:after="240"/>
        <w:rPr>
          <w:rFonts w:ascii="Arial" w:hAnsi="Arial" w:cs="Arial"/>
          <w:sz w:val="24"/>
        </w:rPr>
      </w:pPr>
      <w:r w:rsidRPr="00196512">
        <w:rPr>
          <w:rFonts w:ascii="Arial" w:hAnsi="Arial" w:cs="Arial"/>
          <w:sz w:val="24"/>
        </w:rPr>
        <w:t xml:space="preserve">Metro Housing is a leading nonprofit dedicated to connecting the residents of Greater Boston with safe, decent homes they can afford. We work with residents in Boston and 32 surrounding communities. The foundation of our work is our rental assistance program where we provide rental assistance to more than 9,600 households, and work with 4,300 property owners. Building on this effort, we also provide services to stabilize housing with information, referral, and supports, responding to in excess of 10,000 housing inquires annually. </w:t>
      </w:r>
    </w:p>
    <w:p w:rsidR="00196512" w:rsidRPr="00196512" w:rsidRDefault="00196512" w:rsidP="00196512">
      <w:pPr>
        <w:spacing w:before="100" w:beforeAutospacing="1" w:after="240"/>
        <w:rPr>
          <w:rFonts w:ascii="Arial" w:hAnsi="Arial" w:cs="Arial"/>
          <w:sz w:val="24"/>
        </w:rPr>
      </w:pPr>
      <w:r w:rsidRPr="00196512">
        <w:rPr>
          <w:rFonts w:ascii="Arial" w:hAnsi="Arial" w:cs="Arial"/>
          <w:sz w:val="24"/>
        </w:rPr>
        <w:t xml:space="preserve">You will likely hear from many testifying today about the fairness of property owners in housing court </w:t>
      </w:r>
      <w:r w:rsidRPr="00196512">
        <w:rPr>
          <w:rFonts w:ascii="Arial" w:hAnsi="Arial" w:cs="Arial"/>
          <w:b/>
          <w:bCs/>
          <w:i/>
          <w:iCs/>
          <w:sz w:val="24"/>
        </w:rPr>
        <w:t>with</w:t>
      </w:r>
      <w:r w:rsidRPr="00196512">
        <w:rPr>
          <w:rFonts w:ascii="Arial" w:hAnsi="Arial" w:cs="Arial"/>
          <w:sz w:val="24"/>
        </w:rPr>
        <w:t xml:space="preserve"> representation and tenants </w:t>
      </w:r>
      <w:r w:rsidRPr="00196512">
        <w:rPr>
          <w:rFonts w:ascii="Arial" w:hAnsi="Arial" w:cs="Arial"/>
          <w:b/>
          <w:bCs/>
          <w:i/>
          <w:iCs/>
          <w:sz w:val="24"/>
        </w:rPr>
        <w:t xml:space="preserve">without </w:t>
      </w:r>
      <w:r w:rsidRPr="00196512">
        <w:rPr>
          <w:rFonts w:ascii="Arial" w:hAnsi="Arial" w:cs="Arial"/>
          <w:sz w:val="24"/>
        </w:rPr>
        <w:t>representation.</w:t>
      </w:r>
    </w:p>
    <w:p w:rsidR="00196512" w:rsidRPr="00196512" w:rsidRDefault="00196512" w:rsidP="00196512">
      <w:pPr>
        <w:spacing w:before="100" w:beforeAutospacing="1" w:after="240"/>
        <w:rPr>
          <w:rFonts w:ascii="Arial" w:hAnsi="Arial" w:cs="Arial"/>
          <w:sz w:val="24"/>
        </w:rPr>
      </w:pPr>
      <w:r w:rsidRPr="00196512">
        <w:rPr>
          <w:rFonts w:ascii="Arial" w:hAnsi="Arial" w:cs="Arial"/>
          <w:sz w:val="24"/>
        </w:rPr>
        <w:t xml:space="preserve">Metro Housing agrees with these statements and more. The power dynamic is unbalanced. There is no even playing field. The stakes are extremely high for these households. At risk is their home, their housing stability, and in one sense, as in other court proceedings, their freedom. </w:t>
      </w:r>
    </w:p>
    <w:p w:rsidR="00196512" w:rsidRDefault="00196512" w:rsidP="00196512">
      <w:pPr>
        <w:spacing w:before="100" w:beforeAutospacing="1" w:after="240"/>
        <w:rPr>
          <w:rFonts w:ascii="Arial" w:hAnsi="Arial" w:cs="Arial"/>
          <w:sz w:val="24"/>
        </w:rPr>
      </w:pPr>
      <w:r w:rsidRPr="00196512">
        <w:rPr>
          <w:rFonts w:ascii="Arial" w:hAnsi="Arial" w:cs="Arial"/>
          <w:sz w:val="24"/>
        </w:rPr>
        <w:t xml:space="preserve">For many residents of Massachusetts, </w:t>
      </w:r>
      <w:proofErr w:type="gramStart"/>
      <w:r w:rsidRPr="00196512">
        <w:rPr>
          <w:rFonts w:ascii="Arial" w:hAnsi="Arial" w:cs="Arial"/>
          <w:sz w:val="24"/>
        </w:rPr>
        <w:t>myself</w:t>
      </w:r>
      <w:proofErr w:type="gramEnd"/>
      <w:r w:rsidRPr="00196512">
        <w:rPr>
          <w:rFonts w:ascii="Arial" w:hAnsi="Arial" w:cs="Arial"/>
          <w:sz w:val="24"/>
        </w:rPr>
        <w:t xml:space="preserve"> included, our only interaction with the court system is jury duty every few years. </w:t>
      </w:r>
      <w:r>
        <w:rPr>
          <w:rFonts w:ascii="Arial" w:hAnsi="Arial" w:cs="Arial"/>
          <w:sz w:val="24"/>
        </w:rPr>
        <w:t xml:space="preserve">For those of us who go in for jury duty, we </w:t>
      </w:r>
      <w:r w:rsidRPr="00196512">
        <w:rPr>
          <w:rFonts w:ascii="Arial" w:hAnsi="Arial" w:cs="Arial"/>
          <w:sz w:val="24"/>
        </w:rPr>
        <w:t xml:space="preserve">get an orientation about what to expect. </w:t>
      </w:r>
      <w:r>
        <w:rPr>
          <w:rFonts w:ascii="Arial" w:hAnsi="Arial" w:cs="Arial"/>
          <w:sz w:val="24"/>
        </w:rPr>
        <w:t xml:space="preserve">In housing court, families present themselves without the benefit an orientation, not to mention legal counsel. </w:t>
      </w:r>
    </w:p>
    <w:p w:rsidR="00196512" w:rsidRPr="00196512" w:rsidRDefault="00196512" w:rsidP="00196512">
      <w:pPr>
        <w:spacing w:before="100" w:beforeAutospacing="1" w:after="240"/>
        <w:rPr>
          <w:rFonts w:ascii="Arial" w:hAnsi="Arial" w:cs="Arial"/>
          <w:sz w:val="24"/>
        </w:rPr>
      </w:pPr>
      <w:r w:rsidRPr="00196512">
        <w:rPr>
          <w:rFonts w:ascii="Arial" w:hAnsi="Arial" w:cs="Arial"/>
          <w:sz w:val="24"/>
        </w:rPr>
        <w:lastRenderedPageBreak/>
        <w:t xml:space="preserve">For families at risk of eviction, they are understandably focused on what they are going to do the day </w:t>
      </w:r>
      <w:r w:rsidRPr="00196512">
        <w:rPr>
          <w:rFonts w:ascii="Arial" w:hAnsi="Arial" w:cs="Arial"/>
          <w:b/>
          <w:bCs/>
          <w:i/>
          <w:iCs/>
          <w:sz w:val="24"/>
        </w:rPr>
        <w:t>after</w:t>
      </w:r>
      <w:r w:rsidRPr="00196512">
        <w:rPr>
          <w:rFonts w:ascii="Arial" w:hAnsi="Arial" w:cs="Arial"/>
          <w:sz w:val="24"/>
        </w:rPr>
        <w:t xml:space="preserve"> housing court. </w:t>
      </w:r>
      <w:r>
        <w:rPr>
          <w:rFonts w:ascii="Arial" w:hAnsi="Arial" w:cs="Arial"/>
          <w:sz w:val="24"/>
        </w:rPr>
        <w:t xml:space="preserve">Preparing for the day </w:t>
      </w:r>
      <w:r w:rsidRPr="00196512">
        <w:rPr>
          <w:rFonts w:ascii="Arial" w:hAnsi="Arial" w:cs="Arial"/>
          <w:b/>
          <w:bCs/>
          <w:i/>
          <w:iCs/>
          <w:sz w:val="24"/>
        </w:rPr>
        <w:t>of</w:t>
      </w:r>
      <w:r w:rsidRPr="00196512">
        <w:rPr>
          <w:rFonts w:ascii="Arial" w:hAnsi="Arial" w:cs="Arial"/>
          <w:sz w:val="24"/>
        </w:rPr>
        <w:t xml:space="preserve"> housing court without orientation</w:t>
      </w:r>
      <w:r>
        <w:rPr>
          <w:rFonts w:ascii="Arial" w:hAnsi="Arial" w:cs="Arial"/>
          <w:sz w:val="24"/>
        </w:rPr>
        <w:t xml:space="preserve"> or representation is </w:t>
      </w:r>
      <w:r w:rsidR="004C0771">
        <w:rPr>
          <w:rFonts w:ascii="Arial" w:hAnsi="Arial" w:cs="Arial"/>
          <w:sz w:val="24"/>
        </w:rPr>
        <w:t>certainly another stressor.</w:t>
      </w:r>
    </w:p>
    <w:p w:rsidR="00196512" w:rsidRPr="00196512" w:rsidRDefault="00196512" w:rsidP="00196512">
      <w:pPr>
        <w:spacing w:before="100" w:beforeAutospacing="1" w:after="240"/>
        <w:rPr>
          <w:rFonts w:ascii="Arial" w:hAnsi="Arial" w:cs="Arial"/>
          <w:sz w:val="24"/>
        </w:rPr>
      </w:pPr>
      <w:r w:rsidRPr="00196512">
        <w:rPr>
          <w:rFonts w:ascii="Arial" w:hAnsi="Arial" w:cs="Arial"/>
          <w:sz w:val="24"/>
        </w:rPr>
        <w:t>Metro Housing has a</w:t>
      </w:r>
      <w:r w:rsidR="004E0942">
        <w:rPr>
          <w:rFonts w:ascii="Arial" w:hAnsi="Arial" w:cs="Arial"/>
          <w:sz w:val="24"/>
        </w:rPr>
        <w:t xml:space="preserve">dditional insight related </w:t>
      </w:r>
      <w:r w:rsidRPr="00196512">
        <w:rPr>
          <w:rFonts w:ascii="Arial" w:hAnsi="Arial" w:cs="Arial"/>
          <w:sz w:val="24"/>
        </w:rPr>
        <w:t>to prevention and addressing crises upstream. One of the programs for which we are best known lends some insight in to how this may work for a housing court: the homel</w:t>
      </w:r>
      <w:r w:rsidR="004C0771">
        <w:rPr>
          <w:rFonts w:ascii="Arial" w:hAnsi="Arial" w:cs="Arial"/>
          <w:sz w:val="24"/>
        </w:rPr>
        <w:t>essness prevention program</w:t>
      </w:r>
      <w:r w:rsidR="004E0942">
        <w:rPr>
          <w:rFonts w:ascii="Arial" w:hAnsi="Arial" w:cs="Arial"/>
          <w:sz w:val="24"/>
        </w:rPr>
        <w:t xml:space="preserve"> called </w:t>
      </w:r>
      <w:r w:rsidR="004C0771">
        <w:rPr>
          <w:rFonts w:ascii="Arial" w:hAnsi="Arial" w:cs="Arial"/>
          <w:sz w:val="24"/>
        </w:rPr>
        <w:t>Rental Assistance for Families in Transition, or RAFT.</w:t>
      </w:r>
    </w:p>
    <w:p w:rsidR="00196512" w:rsidRPr="00196512" w:rsidRDefault="00196512" w:rsidP="00196512">
      <w:pPr>
        <w:spacing w:before="100" w:beforeAutospacing="1" w:after="240"/>
        <w:rPr>
          <w:rFonts w:ascii="Arial" w:hAnsi="Arial" w:cs="Arial"/>
          <w:sz w:val="24"/>
        </w:rPr>
      </w:pPr>
      <w:r w:rsidRPr="00196512">
        <w:rPr>
          <w:rFonts w:ascii="Arial" w:hAnsi="Arial" w:cs="Arial"/>
          <w:sz w:val="24"/>
        </w:rPr>
        <w:t xml:space="preserve">RAFT is a critical </w:t>
      </w:r>
      <w:r w:rsidR="004E0942">
        <w:rPr>
          <w:rFonts w:ascii="Arial" w:hAnsi="Arial" w:cs="Arial"/>
          <w:sz w:val="24"/>
        </w:rPr>
        <w:t xml:space="preserve">element </w:t>
      </w:r>
      <w:r w:rsidRPr="00196512">
        <w:rPr>
          <w:rFonts w:ascii="Arial" w:hAnsi="Arial" w:cs="Arial"/>
          <w:sz w:val="24"/>
        </w:rPr>
        <w:t xml:space="preserve">of the prevention homelessness </w:t>
      </w:r>
      <w:r w:rsidR="004E0942">
        <w:rPr>
          <w:rFonts w:ascii="Arial" w:hAnsi="Arial" w:cs="Arial"/>
          <w:sz w:val="24"/>
        </w:rPr>
        <w:t xml:space="preserve">landscape </w:t>
      </w:r>
      <w:r w:rsidRPr="00196512">
        <w:rPr>
          <w:rFonts w:ascii="Arial" w:hAnsi="Arial" w:cs="Arial"/>
          <w:sz w:val="24"/>
        </w:rPr>
        <w:t xml:space="preserve">for thousands of families in housing crisis and at risk of homelessness due to unexpected medical bills or temporary unemployment. </w:t>
      </w:r>
      <w:r w:rsidR="004C0771">
        <w:rPr>
          <w:rFonts w:ascii="Arial" w:hAnsi="Arial" w:cs="Arial"/>
          <w:sz w:val="24"/>
        </w:rPr>
        <w:t xml:space="preserve">With an average </w:t>
      </w:r>
      <w:r w:rsidR="0003576D">
        <w:rPr>
          <w:rFonts w:ascii="Arial" w:hAnsi="Arial" w:cs="Arial"/>
          <w:sz w:val="24"/>
        </w:rPr>
        <w:t xml:space="preserve">payment </w:t>
      </w:r>
      <w:r w:rsidR="004C0771">
        <w:rPr>
          <w:rFonts w:ascii="Arial" w:hAnsi="Arial" w:cs="Arial"/>
          <w:sz w:val="24"/>
        </w:rPr>
        <w:t>of $2,600</w:t>
      </w:r>
      <w:r w:rsidR="0003576D">
        <w:rPr>
          <w:rFonts w:ascii="Arial" w:hAnsi="Arial" w:cs="Arial"/>
          <w:sz w:val="24"/>
        </w:rPr>
        <w:t xml:space="preserve"> to cover one-time events like rent arrears, utility shortfalls, or security deposits</w:t>
      </w:r>
      <w:r w:rsidR="004C0771">
        <w:rPr>
          <w:rFonts w:ascii="Arial" w:hAnsi="Arial" w:cs="Arial"/>
          <w:sz w:val="24"/>
        </w:rPr>
        <w:t>, almost 4,800</w:t>
      </w:r>
      <w:r w:rsidRPr="00196512">
        <w:rPr>
          <w:rFonts w:ascii="Arial" w:hAnsi="Arial" w:cs="Arial"/>
          <w:sz w:val="24"/>
        </w:rPr>
        <w:t xml:space="preserve"> families retained their </w:t>
      </w:r>
      <w:r w:rsidR="004C0771">
        <w:rPr>
          <w:rFonts w:ascii="Arial" w:hAnsi="Arial" w:cs="Arial"/>
          <w:sz w:val="24"/>
        </w:rPr>
        <w:t xml:space="preserve">homes and their </w:t>
      </w:r>
      <w:r w:rsidR="0003576D">
        <w:rPr>
          <w:rFonts w:ascii="Arial" w:hAnsi="Arial" w:cs="Arial"/>
          <w:sz w:val="24"/>
        </w:rPr>
        <w:t xml:space="preserve">housing </w:t>
      </w:r>
      <w:r w:rsidR="004C0771">
        <w:rPr>
          <w:rFonts w:ascii="Arial" w:hAnsi="Arial" w:cs="Arial"/>
          <w:sz w:val="24"/>
        </w:rPr>
        <w:t>stability last year</w:t>
      </w:r>
      <w:r w:rsidRPr="00196512">
        <w:rPr>
          <w:rFonts w:ascii="Arial" w:hAnsi="Arial" w:cs="Arial"/>
          <w:sz w:val="24"/>
        </w:rPr>
        <w:t xml:space="preserve">. </w:t>
      </w:r>
    </w:p>
    <w:p w:rsidR="00196512" w:rsidRPr="00196512" w:rsidRDefault="00196512" w:rsidP="00196512">
      <w:pPr>
        <w:spacing w:before="100" w:beforeAutospacing="1" w:after="240"/>
        <w:rPr>
          <w:rFonts w:ascii="Arial" w:hAnsi="Arial" w:cs="Arial"/>
          <w:sz w:val="24"/>
        </w:rPr>
      </w:pPr>
      <w:r w:rsidRPr="00196512">
        <w:rPr>
          <w:rFonts w:ascii="Arial" w:hAnsi="Arial" w:cs="Arial"/>
          <w:sz w:val="24"/>
        </w:rPr>
        <w:t xml:space="preserve">We anticipate that RAFT will work very close in alignment with the upstream </w:t>
      </w:r>
      <w:r w:rsidR="004E0942">
        <w:rPr>
          <w:rFonts w:ascii="Arial" w:hAnsi="Arial" w:cs="Arial"/>
          <w:sz w:val="24"/>
        </w:rPr>
        <w:t xml:space="preserve">solutions identified in the Right </w:t>
      </w:r>
      <w:r w:rsidR="0003576D">
        <w:rPr>
          <w:rFonts w:ascii="Arial" w:hAnsi="Arial" w:cs="Arial"/>
          <w:sz w:val="24"/>
        </w:rPr>
        <w:t>to</w:t>
      </w:r>
      <w:r w:rsidR="004E0942">
        <w:rPr>
          <w:rFonts w:ascii="Arial" w:hAnsi="Arial" w:cs="Arial"/>
          <w:sz w:val="24"/>
        </w:rPr>
        <w:t xml:space="preserve"> Counsel Coalition’s recommendations.</w:t>
      </w:r>
    </w:p>
    <w:p w:rsidR="0003576D" w:rsidRDefault="00196512" w:rsidP="00196512">
      <w:pPr>
        <w:spacing w:before="100" w:beforeAutospacing="1" w:after="240"/>
        <w:rPr>
          <w:rFonts w:ascii="Arial" w:hAnsi="Arial" w:cs="Arial"/>
          <w:sz w:val="24"/>
        </w:rPr>
      </w:pPr>
      <w:r w:rsidRPr="00196512">
        <w:rPr>
          <w:rFonts w:ascii="Arial" w:hAnsi="Arial" w:cs="Arial"/>
          <w:sz w:val="24"/>
        </w:rPr>
        <w:t xml:space="preserve">Everyone wants to avoid evictions. They are expensive, time consuming, and anxiety inducing. RAFT and other prevention tools </w:t>
      </w:r>
      <w:r w:rsidR="0003576D">
        <w:rPr>
          <w:rFonts w:ascii="Arial" w:hAnsi="Arial" w:cs="Arial"/>
          <w:sz w:val="24"/>
        </w:rPr>
        <w:t>can</w:t>
      </w:r>
      <w:r w:rsidRPr="00196512">
        <w:rPr>
          <w:rFonts w:ascii="Arial" w:hAnsi="Arial" w:cs="Arial"/>
          <w:sz w:val="24"/>
        </w:rPr>
        <w:t xml:space="preserve"> help families in crisis</w:t>
      </w:r>
      <w:r w:rsidR="0003576D">
        <w:rPr>
          <w:rFonts w:ascii="Arial" w:hAnsi="Arial" w:cs="Arial"/>
          <w:sz w:val="24"/>
        </w:rPr>
        <w:t xml:space="preserve"> even before they reach the court-involved process with their property owner. </w:t>
      </w:r>
    </w:p>
    <w:p w:rsidR="00196512" w:rsidRPr="00196512" w:rsidRDefault="00196512" w:rsidP="00196512">
      <w:pPr>
        <w:spacing w:before="100" w:beforeAutospacing="1" w:after="240"/>
        <w:rPr>
          <w:rFonts w:ascii="Arial" w:hAnsi="Arial" w:cs="Arial"/>
          <w:sz w:val="24"/>
        </w:rPr>
      </w:pPr>
      <w:r w:rsidRPr="00196512">
        <w:rPr>
          <w:rFonts w:ascii="Arial" w:hAnsi="Arial" w:cs="Arial"/>
          <w:sz w:val="24"/>
        </w:rPr>
        <w:t xml:space="preserve">Metro Housing </w:t>
      </w:r>
      <w:proofErr w:type="gramStart"/>
      <w:r w:rsidRPr="00196512">
        <w:rPr>
          <w:rFonts w:ascii="Arial" w:hAnsi="Arial" w:cs="Arial"/>
          <w:sz w:val="24"/>
        </w:rPr>
        <w:t>staff predict</w:t>
      </w:r>
      <w:proofErr w:type="gramEnd"/>
      <w:r w:rsidRPr="00196512">
        <w:rPr>
          <w:rFonts w:ascii="Arial" w:hAnsi="Arial" w:cs="Arial"/>
          <w:sz w:val="24"/>
        </w:rPr>
        <w:t xml:space="preserve"> that there </w:t>
      </w:r>
      <w:r w:rsidR="000F6584">
        <w:rPr>
          <w:rFonts w:ascii="Arial" w:hAnsi="Arial" w:cs="Arial"/>
          <w:sz w:val="24"/>
        </w:rPr>
        <w:t>will</w:t>
      </w:r>
      <w:r w:rsidR="0003576D">
        <w:rPr>
          <w:rFonts w:ascii="Arial" w:hAnsi="Arial" w:cs="Arial"/>
          <w:sz w:val="24"/>
        </w:rPr>
        <w:t xml:space="preserve"> be</w:t>
      </w:r>
      <w:r w:rsidRPr="00196512">
        <w:rPr>
          <w:rFonts w:ascii="Arial" w:hAnsi="Arial" w:cs="Arial"/>
          <w:sz w:val="24"/>
        </w:rPr>
        <w:t xml:space="preserve"> fewer </w:t>
      </w:r>
      <w:r w:rsidR="0003576D">
        <w:rPr>
          <w:rFonts w:ascii="Arial" w:hAnsi="Arial" w:cs="Arial"/>
          <w:sz w:val="24"/>
        </w:rPr>
        <w:t xml:space="preserve">households in </w:t>
      </w:r>
      <w:r w:rsidRPr="00196512">
        <w:rPr>
          <w:rFonts w:ascii="Arial" w:hAnsi="Arial" w:cs="Arial"/>
          <w:sz w:val="24"/>
        </w:rPr>
        <w:t xml:space="preserve">housing court </w:t>
      </w:r>
      <w:r w:rsidR="0003576D">
        <w:rPr>
          <w:rFonts w:ascii="Arial" w:hAnsi="Arial" w:cs="Arial"/>
          <w:sz w:val="24"/>
        </w:rPr>
        <w:t xml:space="preserve">this year </w:t>
      </w:r>
      <w:r w:rsidRPr="00196512">
        <w:rPr>
          <w:rFonts w:ascii="Arial" w:hAnsi="Arial" w:cs="Arial"/>
          <w:sz w:val="24"/>
        </w:rPr>
        <w:t xml:space="preserve">because upstream RAFT </w:t>
      </w:r>
      <w:r w:rsidR="0003576D">
        <w:rPr>
          <w:rFonts w:ascii="Arial" w:hAnsi="Arial" w:cs="Arial"/>
          <w:sz w:val="24"/>
        </w:rPr>
        <w:t xml:space="preserve">payments </w:t>
      </w:r>
      <w:r w:rsidRPr="00196512">
        <w:rPr>
          <w:rFonts w:ascii="Arial" w:hAnsi="Arial" w:cs="Arial"/>
          <w:sz w:val="24"/>
        </w:rPr>
        <w:t xml:space="preserve">will have headed those cases off, a benefit to </w:t>
      </w:r>
      <w:r w:rsidR="00250754">
        <w:rPr>
          <w:rFonts w:ascii="Arial" w:hAnsi="Arial" w:cs="Arial"/>
          <w:sz w:val="24"/>
        </w:rPr>
        <w:t xml:space="preserve">the families, the property owners, </w:t>
      </w:r>
      <w:bookmarkStart w:id="0" w:name="_GoBack"/>
      <w:bookmarkEnd w:id="0"/>
      <w:r w:rsidRPr="00196512">
        <w:rPr>
          <w:rFonts w:ascii="Arial" w:hAnsi="Arial" w:cs="Arial"/>
          <w:sz w:val="24"/>
        </w:rPr>
        <w:t xml:space="preserve">and the court system. However, </w:t>
      </w:r>
      <w:r w:rsidR="005E5ACC">
        <w:rPr>
          <w:rFonts w:ascii="Arial" w:hAnsi="Arial" w:cs="Arial"/>
          <w:sz w:val="24"/>
        </w:rPr>
        <w:t xml:space="preserve">the remaining </w:t>
      </w:r>
      <w:r w:rsidRPr="00196512">
        <w:rPr>
          <w:rFonts w:ascii="Arial" w:hAnsi="Arial" w:cs="Arial"/>
          <w:sz w:val="24"/>
        </w:rPr>
        <w:t xml:space="preserve">families will have more complicated cases and be in even greater need for </w:t>
      </w:r>
      <w:r w:rsidR="0003576D">
        <w:rPr>
          <w:rFonts w:ascii="Arial" w:hAnsi="Arial" w:cs="Arial"/>
          <w:sz w:val="24"/>
        </w:rPr>
        <w:t xml:space="preserve">legal </w:t>
      </w:r>
      <w:r w:rsidRPr="00196512">
        <w:rPr>
          <w:rFonts w:ascii="Arial" w:hAnsi="Arial" w:cs="Arial"/>
          <w:sz w:val="24"/>
        </w:rPr>
        <w:t>counsel.</w:t>
      </w:r>
    </w:p>
    <w:p w:rsidR="00196512" w:rsidRPr="00196512" w:rsidRDefault="00196512" w:rsidP="00196512">
      <w:pPr>
        <w:spacing w:before="100" w:beforeAutospacing="1" w:after="240"/>
        <w:rPr>
          <w:rFonts w:ascii="Arial" w:hAnsi="Arial" w:cs="Arial"/>
          <w:sz w:val="24"/>
        </w:rPr>
      </w:pPr>
      <w:r w:rsidRPr="00196512">
        <w:rPr>
          <w:rFonts w:ascii="Arial" w:hAnsi="Arial" w:cs="Arial"/>
          <w:sz w:val="24"/>
        </w:rPr>
        <w:t xml:space="preserve">For all of these reasons, we encourage you to report favorably on these bills – </w:t>
      </w:r>
      <w:r w:rsidR="005E5ACC">
        <w:rPr>
          <w:rFonts w:ascii="Arial" w:hAnsi="Arial" w:cs="Arial"/>
          <w:sz w:val="24"/>
        </w:rPr>
        <w:t xml:space="preserve">with the added </w:t>
      </w:r>
      <w:r w:rsidRPr="00196512">
        <w:rPr>
          <w:rFonts w:ascii="Arial" w:hAnsi="Arial" w:cs="Arial"/>
          <w:sz w:val="24"/>
        </w:rPr>
        <w:t>upstream components – for the benefit of the thousands of families we work with every year.</w:t>
      </w:r>
    </w:p>
    <w:p w:rsidR="00196512" w:rsidRPr="00196512" w:rsidRDefault="00196512" w:rsidP="00196512">
      <w:pPr>
        <w:spacing w:before="100" w:beforeAutospacing="1" w:after="240"/>
        <w:rPr>
          <w:rFonts w:ascii="Arial" w:hAnsi="Arial" w:cs="Arial"/>
          <w:sz w:val="24"/>
        </w:rPr>
      </w:pPr>
      <w:r w:rsidRPr="00196512">
        <w:rPr>
          <w:rFonts w:ascii="Arial" w:hAnsi="Arial" w:cs="Arial"/>
          <w:sz w:val="24"/>
        </w:rPr>
        <w:t>Thank you.</w:t>
      </w:r>
    </w:p>
    <w:sectPr w:rsidR="00196512" w:rsidRPr="00196512" w:rsidSect="00587669">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669" w:rsidRDefault="00587669" w:rsidP="00587669">
      <w:pPr>
        <w:spacing w:after="0" w:line="240" w:lineRule="auto"/>
      </w:pPr>
      <w:r>
        <w:separator/>
      </w:r>
    </w:p>
  </w:endnote>
  <w:endnote w:type="continuationSeparator" w:id="0">
    <w:p w:rsidR="00587669" w:rsidRDefault="00587669" w:rsidP="0058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669" w:rsidRPr="00512B92" w:rsidRDefault="00587669" w:rsidP="00587669">
    <w:pPr>
      <w:pStyle w:val="Header"/>
      <w:pBdr>
        <w:top w:val="single" w:sz="4" w:space="1" w:color="auto"/>
      </w:pBdr>
      <w:tabs>
        <w:tab w:val="left" w:pos="2865"/>
        <w:tab w:val="right" w:pos="10512"/>
      </w:tabs>
      <w:jc w:val="right"/>
      <w:rPr>
        <w:rFonts w:ascii="Arial" w:hAnsi="Arial" w:cs="Arial"/>
        <w:sz w:val="20"/>
      </w:rPr>
    </w:pPr>
    <w:r w:rsidRPr="00512B92">
      <w:rPr>
        <w:rFonts w:ascii="Arial" w:hAnsi="Arial" w:cs="Arial"/>
        <w:sz w:val="20"/>
      </w:rPr>
      <w:t xml:space="preserve">Metro </w:t>
    </w:r>
    <w:proofErr w:type="spellStart"/>
    <w:r w:rsidRPr="00512B92">
      <w:rPr>
        <w:rFonts w:ascii="Arial" w:hAnsi="Arial" w:cs="Arial"/>
        <w:sz w:val="20"/>
      </w:rPr>
      <w:t>Housing|Boston</w:t>
    </w:r>
    <w:proofErr w:type="spellEnd"/>
    <w:r w:rsidRPr="00512B92">
      <w:rPr>
        <w:rFonts w:ascii="Arial" w:hAnsi="Arial" w:cs="Arial"/>
        <w:sz w:val="20"/>
      </w:rPr>
      <w:t xml:space="preserve"> </w:t>
    </w:r>
    <w:proofErr w:type="gramStart"/>
    <w:r w:rsidRPr="00512B92">
      <w:rPr>
        <w:rFonts w:ascii="Arial" w:hAnsi="Arial" w:cs="Arial"/>
        <w:sz w:val="20"/>
      </w:rPr>
      <w:t xml:space="preserve">– </w:t>
    </w:r>
    <w:r>
      <w:rPr>
        <w:rFonts w:ascii="Arial" w:hAnsi="Arial" w:cs="Arial"/>
        <w:sz w:val="20"/>
      </w:rPr>
      <w:t xml:space="preserve"> </w:t>
    </w:r>
    <w:r w:rsidR="00990E04">
      <w:rPr>
        <w:rFonts w:ascii="Arial" w:hAnsi="Arial" w:cs="Arial"/>
        <w:sz w:val="20"/>
      </w:rPr>
      <w:t>July</w:t>
    </w:r>
    <w:proofErr w:type="gramEnd"/>
    <w:r w:rsidR="00990E04">
      <w:rPr>
        <w:rFonts w:ascii="Arial" w:hAnsi="Arial" w:cs="Arial"/>
        <w:sz w:val="20"/>
      </w:rPr>
      <w:t xml:space="preserve"> 16</w:t>
    </w:r>
    <w:r>
      <w:rPr>
        <w:rFonts w:ascii="Arial" w:hAnsi="Arial" w:cs="Arial"/>
        <w:sz w:val="20"/>
      </w:rPr>
      <w:t>, 2019</w:t>
    </w:r>
    <w:r w:rsidRPr="00512B92">
      <w:rPr>
        <w:rFonts w:ascii="Arial" w:hAnsi="Arial" w:cs="Arial"/>
        <w:sz w:val="20"/>
      </w:rPr>
      <w:br/>
    </w:r>
    <w:r w:rsidR="00723399">
      <w:rPr>
        <w:rFonts w:ascii="Arial" w:hAnsi="Arial" w:cs="Arial"/>
        <w:sz w:val="20"/>
      </w:rPr>
      <w:t xml:space="preserve">Joint </w:t>
    </w:r>
    <w:r w:rsidRPr="00512B92">
      <w:rPr>
        <w:rFonts w:ascii="Arial" w:hAnsi="Arial" w:cs="Arial"/>
        <w:sz w:val="20"/>
      </w:rPr>
      <w:t xml:space="preserve">Committee on </w:t>
    </w:r>
    <w:r w:rsidR="00990E04">
      <w:rPr>
        <w:rFonts w:ascii="Arial" w:hAnsi="Arial" w:cs="Arial"/>
        <w:sz w:val="20"/>
      </w:rPr>
      <w:t xml:space="preserve">Judiciary </w:t>
    </w:r>
    <w:r w:rsidRPr="00512B92">
      <w:rPr>
        <w:rFonts w:ascii="Arial" w:hAnsi="Arial" w:cs="Arial"/>
        <w:sz w:val="20"/>
      </w:rPr>
      <w:t xml:space="preserve">Testimony – Page </w:t>
    </w:r>
    <w:r w:rsidRPr="00512B92">
      <w:rPr>
        <w:rFonts w:ascii="Arial" w:hAnsi="Arial" w:cs="Arial"/>
        <w:sz w:val="20"/>
      </w:rPr>
      <w:fldChar w:fldCharType="begin"/>
    </w:r>
    <w:r w:rsidRPr="00512B92">
      <w:rPr>
        <w:rFonts w:ascii="Arial" w:hAnsi="Arial" w:cs="Arial"/>
        <w:sz w:val="20"/>
      </w:rPr>
      <w:instrText xml:space="preserve"> PAGE </w:instrText>
    </w:r>
    <w:r w:rsidRPr="00512B92">
      <w:rPr>
        <w:rFonts w:ascii="Arial" w:hAnsi="Arial" w:cs="Arial"/>
        <w:sz w:val="20"/>
      </w:rPr>
      <w:fldChar w:fldCharType="separate"/>
    </w:r>
    <w:r w:rsidR="008F11AD">
      <w:rPr>
        <w:rFonts w:ascii="Arial" w:hAnsi="Arial" w:cs="Arial"/>
        <w:noProof/>
        <w:sz w:val="20"/>
      </w:rPr>
      <w:t>2</w:t>
    </w:r>
    <w:r w:rsidRPr="00512B92">
      <w:rPr>
        <w:rFonts w:ascii="Arial" w:hAnsi="Arial" w:cs="Arial"/>
        <w:sz w:val="20"/>
      </w:rPr>
      <w:fldChar w:fldCharType="end"/>
    </w:r>
    <w:r w:rsidRPr="00512B92">
      <w:rPr>
        <w:rFonts w:ascii="Arial" w:hAnsi="Arial" w:cs="Arial"/>
        <w:sz w:val="20"/>
      </w:rPr>
      <w:t xml:space="preserve"> of </w:t>
    </w:r>
    <w:r w:rsidRPr="00512B92">
      <w:rPr>
        <w:rFonts w:ascii="Arial" w:hAnsi="Arial" w:cs="Arial"/>
        <w:sz w:val="20"/>
      </w:rPr>
      <w:fldChar w:fldCharType="begin"/>
    </w:r>
    <w:r w:rsidRPr="00512B92">
      <w:rPr>
        <w:rFonts w:ascii="Arial" w:hAnsi="Arial" w:cs="Arial"/>
        <w:sz w:val="20"/>
      </w:rPr>
      <w:instrText xml:space="preserve"> NUMPAGES </w:instrText>
    </w:r>
    <w:r w:rsidRPr="00512B92">
      <w:rPr>
        <w:rFonts w:ascii="Arial" w:hAnsi="Arial" w:cs="Arial"/>
        <w:sz w:val="20"/>
      </w:rPr>
      <w:fldChar w:fldCharType="separate"/>
    </w:r>
    <w:r w:rsidR="008F11AD">
      <w:rPr>
        <w:rFonts w:ascii="Arial" w:hAnsi="Arial" w:cs="Arial"/>
        <w:noProof/>
        <w:sz w:val="20"/>
      </w:rPr>
      <w:t>2</w:t>
    </w:r>
    <w:r w:rsidRPr="00512B92">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669" w:rsidRDefault="00587669" w:rsidP="00587669">
      <w:pPr>
        <w:spacing w:after="0" w:line="240" w:lineRule="auto"/>
      </w:pPr>
      <w:r>
        <w:separator/>
      </w:r>
    </w:p>
  </w:footnote>
  <w:footnote w:type="continuationSeparator" w:id="0">
    <w:p w:rsidR="00587669" w:rsidRDefault="00587669" w:rsidP="00587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669" w:rsidRDefault="00587669" w:rsidP="0058766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669" w:rsidRDefault="00587669" w:rsidP="00587669">
    <w:pPr>
      <w:pStyle w:val="Header"/>
      <w:jc w:val="center"/>
    </w:pPr>
    <w:r>
      <w:rPr>
        <w:noProof/>
      </w:rPr>
      <w:drawing>
        <wp:inline distT="0" distB="0" distL="0" distR="0" wp14:anchorId="1E4724BF" wp14:editId="2A5981EA">
          <wp:extent cx="2053631" cy="1382233"/>
          <wp:effectExtent l="0" t="0" r="3810" b="8890"/>
          <wp:docPr id="1" name="Picture 1" descr="G:\Communications\Communications\Branding\Logos\PRINT\GRAY SCALE\Vertical Logo - Primary\MetroHousingBoston_LOGO_GS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Communications\Branding\Logos\PRINT\GRAY SCALE\Vertical Logo - Primary\MetroHousingBoston_LOGO_GS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000" cy="13919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D1D94"/>
    <w:multiLevelType w:val="hybridMultilevel"/>
    <w:tmpl w:val="07D25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69"/>
    <w:rsid w:val="0000253C"/>
    <w:rsid w:val="00031F03"/>
    <w:rsid w:val="0003576D"/>
    <w:rsid w:val="0006179A"/>
    <w:rsid w:val="000B492F"/>
    <w:rsid w:val="000F6584"/>
    <w:rsid w:val="00110F29"/>
    <w:rsid w:val="0014746B"/>
    <w:rsid w:val="00152BF5"/>
    <w:rsid w:val="00182F08"/>
    <w:rsid w:val="00196512"/>
    <w:rsid w:val="001F0754"/>
    <w:rsid w:val="00214676"/>
    <w:rsid w:val="00250754"/>
    <w:rsid w:val="00274FB0"/>
    <w:rsid w:val="002D125B"/>
    <w:rsid w:val="002D5902"/>
    <w:rsid w:val="0034648E"/>
    <w:rsid w:val="003A3D16"/>
    <w:rsid w:val="003E6AC0"/>
    <w:rsid w:val="004557F9"/>
    <w:rsid w:val="004A095D"/>
    <w:rsid w:val="004B1A5D"/>
    <w:rsid w:val="004C0771"/>
    <w:rsid w:val="004E0942"/>
    <w:rsid w:val="00511D91"/>
    <w:rsid w:val="00587669"/>
    <w:rsid w:val="005958CB"/>
    <w:rsid w:val="005E5ACC"/>
    <w:rsid w:val="0070220E"/>
    <w:rsid w:val="007079D3"/>
    <w:rsid w:val="00723399"/>
    <w:rsid w:val="008042B2"/>
    <w:rsid w:val="0089140E"/>
    <w:rsid w:val="00892572"/>
    <w:rsid w:val="008B6AB5"/>
    <w:rsid w:val="008D3C62"/>
    <w:rsid w:val="008F11AD"/>
    <w:rsid w:val="00990E04"/>
    <w:rsid w:val="009B22F6"/>
    <w:rsid w:val="009D20C5"/>
    <w:rsid w:val="009F56D2"/>
    <w:rsid w:val="00A304CC"/>
    <w:rsid w:val="00A54C4B"/>
    <w:rsid w:val="00A64A1D"/>
    <w:rsid w:val="00AC2723"/>
    <w:rsid w:val="00B43AD1"/>
    <w:rsid w:val="00B772A8"/>
    <w:rsid w:val="00B9411C"/>
    <w:rsid w:val="00C07C82"/>
    <w:rsid w:val="00C71F7D"/>
    <w:rsid w:val="00CE408D"/>
    <w:rsid w:val="00D0503B"/>
    <w:rsid w:val="00D152D6"/>
    <w:rsid w:val="00DB1EF4"/>
    <w:rsid w:val="00DB3DE3"/>
    <w:rsid w:val="00DD47B7"/>
    <w:rsid w:val="00E61558"/>
    <w:rsid w:val="00EC32A0"/>
    <w:rsid w:val="00F10B9E"/>
    <w:rsid w:val="00F21420"/>
    <w:rsid w:val="00F6753B"/>
    <w:rsid w:val="00F83FB6"/>
    <w:rsid w:val="00FF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69"/>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587669"/>
    <w:pPr>
      <w:spacing w:after="0" w:line="240" w:lineRule="auto"/>
      <w:ind w:firstLine="360"/>
    </w:pPr>
    <w:rPr>
      <w:rFonts w:ascii="Arial" w:eastAsia="Times New Roman" w:hAnsi="Arial" w:cs="Arial"/>
      <w:szCs w:val="24"/>
    </w:rPr>
  </w:style>
  <w:style w:type="character" w:customStyle="1" w:styleId="BodyTextIndentChar">
    <w:name w:val="Body Text Indent Char"/>
    <w:basedOn w:val="DefaultParagraphFont"/>
    <w:link w:val="BodyTextIndent"/>
    <w:uiPriority w:val="99"/>
    <w:rsid w:val="00587669"/>
    <w:rPr>
      <w:rFonts w:eastAsia="Times New Roman" w:cs="Arial"/>
      <w:szCs w:val="24"/>
    </w:rPr>
  </w:style>
  <w:style w:type="paragraph" w:styleId="Header">
    <w:name w:val="header"/>
    <w:basedOn w:val="Normal"/>
    <w:link w:val="HeaderChar"/>
    <w:unhideWhenUsed/>
    <w:rsid w:val="00587669"/>
    <w:pPr>
      <w:tabs>
        <w:tab w:val="center" w:pos="4680"/>
        <w:tab w:val="right" w:pos="9360"/>
      </w:tabs>
      <w:spacing w:after="0" w:line="240" w:lineRule="auto"/>
    </w:pPr>
  </w:style>
  <w:style w:type="character" w:customStyle="1" w:styleId="HeaderChar">
    <w:name w:val="Header Char"/>
    <w:basedOn w:val="DefaultParagraphFont"/>
    <w:link w:val="Header"/>
    <w:rsid w:val="00587669"/>
    <w:rPr>
      <w:rFonts w:asciiTheme="minorHAnsi" w:hAnsiTheme="minorHAnsi"/>
    </w:rPr>
  </w:style>
  <w:style w:type="paragraph" w:styleId="Footer">
    <w:name w:val="footer"/>
    <w:basedOn w:val="Normal"/>
    <w:link w:val="FooterChar"/>
    <w:uiPriority w:val="99"/>
    <w:unhideWhenUsed/>
    <w:rsid w:val="0058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669"/>
    <w:rPr>
      <w:rFonts w:asciiTheme="minorHAnsi" w:hAnsiTheme="minorHAnsi"/>
    </w:rPr>
  </w:style>
  <w:style w:type="paragraph" w:styleId="BalloonText">
    <w:name w:val="Balloon Text"/>
    <w:basedOn w:val="Normal"/>
    <w:link w:val="BalloonTextChar"/>
    <w:uiPriority w:val="99"/>
    <w:semiHidden/>
    <w:unhideWhenUsed/>
    <w:rsid w:val="00587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669"/>
    <w:rPr>
      <w:rFonts w:ascii="Tahoma" w:hAnsi="Tahoma" w:cs="Tahoma"/>
      <w:sz w:val="16"/>
      <w:szCs w:val="16"/>
    </w:rPr>
  </w:style>
  <w:style w:type="paragraph" w:styleId="ListParagraph">
    <w:name w:val="List Paragraph"/>
    <w:basedOn w:val="Normal"/>
    <w:uiPriority w:val="34"/>
    <w:qFormat/>
    <w:rsid w:val="00C71F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69"/>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587669"/>
    <w:pPr>
      <w:spacing w:after="0" w:line="240" w:lineRule="auto"/>
      <w:ind w:firstLine="360"/>
    </w:pPr>
    <w:rPr>
      <w:rFonts w:ascii="Arial" w:eastAsia="Times New Roman" w:hAnsi="Arial" w:cs="Arial"/>
      <w:szCs w:val="24"/>
    </w:rPr>
  </w:style>
  <w:style w:type="character" w:customStyle="1" w:styleId="BodyTextIndentChar">
    <w:name w:val="Body Text Indent Char"/>
    <w:basedOn w:val="DefaultParagraphFont"/>
    <w:link w:val="BodyTextIndent"/>
    <w:uiPriority w:val="99"/>
    <w:rsid w:val="00587669"/>
    <w:rPr>
      <w:rFonts w:eastAsia="Times New Roman" w:cs="Arial"/>
      <w:szCs w:val="24"/>
    </w:rPr>
  </w:style>
  <w:style w:type="paragraph" w:styleId="Header">
    <w:name w:val="header"/>
    <w:basedOn w:val="Normal"/>
    <w:link w:val="HeaderChar"/>
    <w:unhideWhenUsed/>
    <w:rsid w:val="00587669"/>
    <w:pPr>
      <w:tabs>
        <w:tab w:val="center" w:pos="4680"/>
        <w:tab w:val="right" w:pos="9360"/>
      </w:tabs>
      <w:spacing w:after="0" w:line="240" w:lineRule="auto"/>
    </w:pPr>
  </w:style>
  <w:style w:type="character" w:customStyle="1" w:styleId="HeaderChar">
    <w:name w:val="Header Char"/>
    <w:basedOn w:val="DefaultParagraphFont"/>
    <w:link w:val="Header"/>
    <w:rsid w:val="00587669"/>
    <w:rPr>
      <w:rFonts w:asciiTheme="minorHAnsi" w:hAnsiTheme="minorHAnsi"/>
    </w:rPr>
  </w:style>
  <w:style w:type="paragraph" w:styleId="Footer">
    <w:name w:val="footer"/>
    <w:basedOn w:val="Normal"/>
    <w:link w:val="FooterChar"/>
    <w:uiPriority w:val="99"/>
    <w:unhideWhenUsed/>
    <w:rsid w:val="0058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669"/>
    <w:rPr>
      <w:rFonts w:asciiTheme="minorHAnsi" w:hAnsiTheme="minorHAnsi"/>
    </w:rPr>
  </w:style>
  <w:style w:type="paragraph" w:styleId="BalloonText">
    <w:name w:val="Balloon Text"/>
    <w:basedOn w:val="Normal"/>
    <w:link w:val="BalloonTextChar"/>
    <w:uiPriority w:val="99"/>
    <w:semiHidden/>
    <w:unhideWhenUsed/>
    <w:rsid w:val="00587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669"/>
    <w:rPr>
      <w:rFonts w:ascii="Tahoma" w:hAnsi="Tahoma" w:cs="Tahoma"/>
      <w:sz w:val="16"/>
      <w:szCs w:val="16"/>
    </w:rPr>
  </w:style>
  <w:style w:type="paragraph" w:styleId="ListParagraph">
    <w:name w:val="List Paragraph"/>
    <w:basedOn w:val="Normal"/>
    <w:uiPriority w:val="34"/>
    <w:qFormat/>
    <w:rsid w:val="00C71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1273">
      <w:bodyDiv w:val="1"/>
      <w:marLeft w:val="0"/>
      <w:marRight w:val="0"/>
      <w:marTop w:val="0"/>
      <w:marBottom w:val="0"/>
      <w:divBdr>
        <w:top w:val="none" w:sz="0" w:space="0" w:color="auto"/>
        <w:left w:val="none" w:sz="0" w:space="0" w:color="auto"/>
        <w:bottom w:val="none" w:sz="0" w:space="0" w:color="auto"/>
        <w:right w:val="none" w:sz="0" w:space="0" w:color="auto"/>
      </w:divBdr>
    </w:div>
    <w:div w:id="614092511">
      <w:bodyDiv w:val="1"/>
      <w:marLeft w:val="0"/>
      <w:marRight w:val="0"/>
      <w:marTop w:val="0"/>
      <w:marBottom w:val="0"/>
      <w:divBdr>
        <w:top w:val="none" w:sz="0" w:space="0" w:color="auto"/>
        <w:left w:val="none" w:sz="0" w:space="0" w:color="auto"/>
        <w:bottom w:val="none" w:sz="0" w:space="0" w:color="auto"/>
        <w:right w:val="none" w:sz="0" w:space="0" w:color="auto"/>
      </w:divBdr>
    </w:div>
    <w:div w:id="1127314050">
      <w:bodyDiv w:val="1"/>
      <w:marLeft w:val="0"/>
      <w:marRight w:val="0"/>
      <w:marTop w:val="0"/>
      <w:marBottom w:val="0"/>
      <w:divBdr>
        <w:top w:val="none" w:sz="0" w:space="0" w:color="auto"/>
        <w:left w:val="none" w:sz="0" w:space="0" w:color="auto"/>
        <w:bottom w:val="none" w:sz="0" w:space="0" w:color="auto"/>
        <w:right w:val="none" w:sz="0" w:space="0" w:color="auto"/>
      </w:divBdr>
    </w:div>
    <w:div w:id="13265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Farrell</dc:creator>
  <cp:lastModifiedBy>Steven Farrell</cp:lastModifiedBy>
  <cp:revision>18</cp:revision>
  <cp:lastPrinted>2019-07-16T15:45:00Z</cp:lastPrinted>
  <dcterms:created xsi:type="dcterms:W3CDTF">2019-04-30T16:34:00Z</dcterms:created>
  <dcterms:modified xsi:type="dcterms:W3CDTF">2019-07-16T15:48:00Z</dcterms:modified>
</cp:coreProperties>
</file>