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204AF" w14:textId="5ECFFA68" w:rsidR="00E7609D" w:rsidRPr="00E7609D" w:rsidRDefault="00E7609D" w:rsidP="00E7609D">
      <w:pPr>
        <w:rPr>
          <w:rFonts w:ascii="Arial" w:eastAsia="Times New Roman" w:hAnsi="Arial" w:cs="Arial"/>
        </w:rPr>
      </w:pPr>
      <w:bookmarkStart w:id="0" w:name="_GoBack"/>
      <w:bookmarkEnd w:id="0"/>
    </w:p>
    <w:p w14:paraId="224A06D1" w14:textId="77777777" w:rsidR="00BF6D26" w:rsidRPr="00BF6D26" w:rsidRDefault="00BF6D26" w:rsidP="00BF6D26">
      <w:pPr>
        <w:jc w:val="center"/>
        <w:rPr>
          <w:rFonts w:ascii="Arial" w:hAnsi="Arial" w:cs="Arial"/>
          <w:b/>
          <w:sz w:val="28"/>
          <w:szCs w:val="28"/>
        </w:rPr>
      </w:pPr>
      <w:r w:rsidRPr="00BF6D26">
        <w:rPr>
          <w:rFonts w:ascii="Arial" w:hAnsi="Arial" w:cs="Arial"/>
          <w:b/>
          <w:sz w:val="28"/>
          <w:szCs w:val="28"/>
        </w:rPr>
        <w:t>40B Resale Application</w:t>
      </w:r>
    </w:p>
    <w:p w14:paraId="0CF43D25" w14:textId="77777777" w:rsidR="00BF6D26" w:rsidRPr="00BF6D26" w:rsidRDefault="00BF6D26" w:rsidP="00BF6D26">
      <w:pPr>
        <w:rPr>
          <w:rFonts w:ascii="Arial" w:hAnsi="Arial" w:cs="Arial"/>
        </w:rPr>
      </w:pPr>
    </w:p>
    <w:p w14:paraId="10DA7748" w14:textId="253D96FD" w:rsidR="00BF6D26" w:rsidRPr="00BF6D26" w:rsidRDefault="00BF6D26" w:rsidP="00BF6D26">
      <w:pPr>
        <w:rPr>
          <w:rFonts w:ascii="Arial" w:hAnsi="Arial" w:cs="Arial"/>
        </w:rPr>
      </w:pPr>
      <w:r w:rsidRPr="00BF6D26">
        <w:rPr>
          <w:rFonts w:ascii="Arial" w:hAnsi="Arial" w:cs="Arial"/>
        </w:rPr>
        <w:t>Complete all information and return this application to: Metro Housing, 1411 Tremont Street</w:t>
      </w:r>
      <w:r>
        <w:rPr>
          <w:rFonts w:ascii="Arial" w:hAnsi="Arial" w:cs="Arial"/>
        </w:rPr>
        <w:t xml:space="preserve">, </w:t>
      </w:r>
      <w:r w:rsidRPr="00BF6D26">
        <w:rPr>
          <w:rFonts w:ascii="Arial" w:hAnsi="Arial" w:cs="Arial"/>
        </w:rPr>
        <w:t xml:space="preserve">Boston, MA 02120, </w:t>
      </w:r>
      <w:proofErr w:type="gramStart"/>
      <w:r>
        <w:rPr>
          <w:rFonts w:ascii="Arial" w:hAnsi="Arial" w:cs="Arial"/>
        </w:rPr>
        <w:t>A</w:t>
      </w:r>
      <w:r w:rsidRPr="00BF6D26">
        <w:rPr>
          <w:rFonts w:ascii="Arial" w:hAnsi="Arial" w:cs="Arial"/>
        </w:rPr>
        <w:t>ttn</w:t>
      </w:r>
      <w:proofErr w:type="gramEnd"/>
      <w:r w:rsidRPr="00BF6D26">
        <w:rPr>
          <w:rFonts w:ascii="Arial" w:hAnsi="Arial" w:cs="Arial"/>
        </w:rPr>
        <w:t xml:space="preserve">: </w:t>
      </w:r>
      <w:smartTag w:uri="urn:schemas-microsoft-com:office:smarttags" w:element="PersonName">
        <w:r w:rsidRPr="00BF6D26">
          <w:rPr>
            <w:rFonts w:ascii="Arial" w:hAnsi="Arial" w:cs="Arial"/>
            <w:b/>
          </w:rPr>
          <w:t>Jen</w:t>
        </w:r>
      </w:smartTag>
      <w:r w:rsidRPr="00BF6D26">
        <w:rPr>
          <w:rFonts w:ascii="Arial" w:hAnsi="Arial" w:cs="Arial"/>
          <w:b/>
        </w:rPr>
        <w:t>nifer Shaw</w:t>
      </w:r>
      <w:r>
        <w:rPr>
          <w:rFonts w:ascii="Arial" w:hAnsi="Arial" w:cs="Arial"/>
          <w:b/>
        </w:rPr>
        <w:t>,</w:t>
      </w:r>
      <w:r w:rsidRPr="00BF6D26">
        <w:rPr>
          <w:rFonts w:ascii="Arial" w:hAnsi="Arial" w:cs="Arial"/>
        </w:rPr>
        <w:t xml:space="preserve"> Fax</w:t>
      </w:r>
      <w:r>
        <w:rPr>
          <w:rFonts w:ascii="Arial" w:hAnsi="Arial" w:cs="Arial"/>
        </w:rPr>
        <w:t>:</w:t>
      </w:r>
      <w:r w:rsidRPr="00BF6D26">
        <w:rPr>
          <w:rFonts w:ascii="Arial" w:hAnsi="Arial" w:cs="Arial"/>
        </w:rPr>
        <w:t xml:space="preserve"> 617-532-7539, email: </w:t>
      </w:r>
      <w:hyperlink r:id="rId9" w:history="1">
        <w:r w:rsidRPr="00BF6D26">
          <w:rPr>
            <w:rStyle w:val="Hyperlink"/>
            <w:rFonts w:ascii="Arial" w:hAnsi="Arial" w:cs="Arial"/>
          </w:rPr>
          <w:t>jennifer.shaw@metrohousingboston.org</w:t>
        </w:r>
      </w:hyperlink>
    </w:p>
    <w:p w14:paraId="281EB988" w14:textId="77777777" w:rsidR="00BF6D26" w:rsidRPr="00BF6D26" w:rsidRDefault="00BF6D26" w:rsidP="00BF6D26">
      <w:pPr>
        <w:rPr>
          <w:rFonts w:ascii="Arial" w:hAnsi="Arial" w:cs="Arial"/>
        </w:rPr>
      </w:pPr>
    </w:p>
    <w:p w14:paraId="3DC06EF9" w14:textId="77777777" w:rsidR="00BF6D26" w:rsidRPr="00BF6D26" w:rsidRDefault="00BF6D26" w:rsidP="00BF6D26">
      <w:pPr>
        <w:jc w:val="center"/>
        <w:rPr>
          <w:rFonts w:ascii="Arial" w:hAnsi="Arial" w:cs="Arial"/>
          <w:b/>
          <w:u w:val="single"/>
        </w:rPr>
      </w:pPr>
      <w:r w:rsidRPr="00BF6D26">
        <w:rPr>
          <w:rFonts w:ascii="Arial" w:hAnsi="Arial" w:cs="Arial"/>
          <w:b/>
          <w:u w:val="single"/>
        </w:rPr>
        <w:t>Important: Letter of mortgage pre-approval must be attached</w:t>
      </w:r>
    </w:p>
    <w:p w14:paraId="1A6E14C2" w14:textId="77777777" w:rsidR="00BF6D26" w:rsidRPr="00BF6D26" w:rsidRDefault="00BF6D26" w:rsidP="00BF6D26">
      <w:pPr>
        <w:rPr>
          <w:rFonts w:ascii="Arial" w:hAnsi="Arial" w:cs="Arial"/>
          <w:b/>
        </w:rPr>
      </w:pPr>
    </w:p>
    <w:p w14:paraId="0C1F2933" w14:textId="77777777" w:rsidR="00BF6D26" w:rsidRPr="00BF6D26" w:rsidRDefault="00BF6D26" w:rsidP="00BF6D26">
      <w:pPr>
        <w:rPr>
          <w:rFonts w:ascii="Arial" w:hAnsi="Arial" w:cs="Arial"/>
          <w:b/>
        </w:rPr>
      </w:pPr>
    </w:p>
    <w:p w14:paraId="227C5163" w14:textId="77777777" w:rsidR="00BF6D26" w:rsidRPr="00BF6D26" w:rsidRDefault="00BF6D26" w:rsidP="00BF6D26">
      <w:pPr>
        <w:numPr>
          <w:ilvl w:val="0"/>
          <w:numId w:val="2"/>
        </w:numPr>
        <w:rPr>
          <w:rFonts w:ascii="Arial" w:hAnsi="Arial" w:cs="Arial"/>
        </w:rPr>
      </w:pPr>
      <w:r w:rsidRPr="00BF6D26">
        <w:rPr>
          <w:rFonts w:ascii="Arial" w:hAnsi="Arial" w:cs="Arial"/>
        </w:rPr>
        <w:t>Name: ____________________________________________________________</w:t>
      </w:r>
    </w:p>
    <w:p w14:paraId="164AFDDD" w14:textId="77777777" w:rsidR="00BF6D26" w:rsidRPr="00BF6D26" w:rsidRDefault="00BF6D26" w:rsidP="00BF6D26">
      <w:pPr>
        <w:rPr>
          <w:rFonts w:ascii="Arial" w:hAnsi="Arial" w:cs="Arial"/>
        </w:rPr>
      </w:pPr>
    </w:p>
    <w:p w14:paraId="55F9B1EB" w14:textId="77777777" w:rsidR="00BF6D26" w:rsidRPr="00BF6D26" w:rsidRDefault="00BF6D26" w:rsidP="00BF6D26">
      <w:pPr>
        <w:numPr>
          <w:ilvl w:val="0"/>
          <w:numId w:val="2"/>
        </w:numPr>
        <w:rPr>
          <w:rFonts w:ascii="Arial" w:hAnsi="Arial" w:cs="Arial"/>
        </w:rPr>
      </w:pPr>
      <w:r w:rsidRPr="00BF6D26">
        <w:rPr>
          <w:rFonts w:ascii="Arial" w:hAnsi="Arial" w:cs="Arial"/>
        </w:rPr>
        <w:t>Address: __________________________________________________________</w:t>
      </w:r>
    </w:p>
    <w:p w14:paraId="672B6BC5" w14:textId="77777777" w:rsidR="00BF6D26" w:rsidRPr="00BF6D26" w:rsidRDefault="00BF6D26" w:rsidP="00BF6D26">
      <w:pPr>
        <w:rPr>
          <w:rFonts w:ascii="Arial" w:hAnsi="Arial" w:cs="Arial"/>
        </w:rPr>
      </w:pPr>
    </w:p>
    <w:p w14:paraId="07D257E3" w14:textId="77777777" w:rsidR="00BF6D26" w:rsidRPr="00BF6D26" w:rsidRDefault="00BF6D26" w:rsidP="00BF6D26">
      <w:pPr>
        <w:ind w:left="720"/>
        <w:rPr>
          <w:rFonts w:ascii="Arial" w:hAnsi="Arial" w:cs="Arial"/>
        </w:rPr>
      </w:pPr>
      <w:r w:rsidRPr="00BF6D26">
        <w:rPr>
          <w:rFonts w:ascii="Arial" w:hAnsi="Arial" w:cs="Arial"/>
        </w:rPr>
        <w:t>City: ________________________________State: ___________Zip: _________</w:t>
      </w:r>
    </w:p>
    <w:p w14:paraId="2B82417C" w14:textId="77777777" w:rsidR="00BF6D26" w:rsidRPr="00BF6D26" w:rsidRDefault="00BF6D26" w:rsidP="00BF6D26">
      <w:pPr>
        <w:rPr>
          <w:rFonts w:ascii="Arial" w:hAnsi="Arial" w:cs="Arial"/>
        </w:rPr>
      </w:pPr>
    </w:p>
    <w:p w14:paraId="3F16F75B" w14:textId="77777777" w:rsidR="00BF6D26" w:rsidRPr="00BF6D26" w:rsidRDefault="00BF6D26" w:rsidP="00BF6D26">
      <w:pPr>
        <w:numPr>
          <w:ilvl w:val="0"/>
          <w:numId w:val="2"/>
        </w:numPr>
        <w:rPr>
          <w:rFonts w:ascii="Arial" w:hAnsi="Arial" w:cs="Arial"/>
        </w:rPr>
      </w:pPr>
      <w:r w:rsidRPr="00BF6D26">
        <w:rPr>
          <w:rFonts w:ascii="Arial" w:hAnsi="Arial" w:cs="Arial"/>
        </w:rPr>
        <w:t>Mailing Address: ___________________________________________________</w:t>
      </w:r>
    </w:p>
    <w:p w14:paraId="6F1C3892" w14:textId="77777777" w:rsidR="00BF6D26" w:rsidRPr="00BF6D26" w:rsidRDefault="00BF6D26" w:rsidP="00BF6D26">
      <w:pPr>
        <w:rPr>
          <w:rFonts w:ascii="Arial" w:hAnsi="Arial" w:cs="Arial"/>
        </w:rPr>
      </w:pPr>
    </w:p>
    <w:p w14:paraId="28B32310" w14:textId="77777777" w:rsidR="00BF6D26" w:rsidRPr="00BF6D26" w:rsidRDefault="00BF6D26" w:rsidP="00BF6D26">
      <w:pPr>
        <w:ind w:left="360" w:firstLine="360"/>
        <w:rPr>
          <w:rFonts w:ascii="Arial" w:hAnsi="Arial" w:cs="Arial"/>
        </w:rPr>
      </w:pPr>
      <w:r w:rsidRPr="00BF6D26">
        <w:rPr>
          <w:rFonts w:ascii="Arial" w:hAnsi="Arial" w:cs="Arial"/>
        </w:rPr>
        <w:t>City: __________________________________State: _________ Zip: _________</w:t>
      </w:r>
    </w:p>
    <w:p w14:paraId="7B54F78C" w14:textId="77777777" w:rsidR="00BF6D26" w:rsidRPr="00BF6D26" w:rsidRDefault="00BF6D26" w:rsidP="00BF6D26">
      <w:pPr>
        <w:rPr>
          <w:rFonts w:ascii="Arial" w:hAnsi="Arial" w:cs="Arial"/>
        </w:rPr>
      </w:pPr>
    </w:p>
    <w:p w14:paraId="05A9B4CB" w14:textId="77777777" w:rsidR="00BF6D26" w:rsidRPr="00BF6D26" w:rsidRDefault="00BF6D26" w:rsidP="00BF6D26">
      <w:pPr>
        <w:numPr>
          <w:ilvl w:val="0"/>
          <w:numId w:val="2"/>
        </w:numPr>
        <w:rPr>
          <w:rFonts w:ascii="Arial" w:hAnsi="Arial" w:cs="Arial"/>
        </w:rPr>
      </w:pPr>
      <w:r w:rsidRPr="00BF6D26">
        <w:rPr>
          <w:rFonts w:ascii="Arial" w:hAnsi="Arial" w:cs="Arial"/>
        </w:rPr>
        <w:t xml:space="preserve">Daytime Contact #: __________________ Evening Contact #: __________________    </w:t>
      </w:r>
    </w:p>
    <w:p w14:paraId="5A8977AE" w14:textId="77777777" w:rsidR="00BF6D26" w:rsidRPr="00BF6D26" w:rsidRDefault="00BF6D26" w:rsidP="00BF6D26">
      <w:pPr>
        <w:rPr>
          <w:rFonts w:ascii="Arial" w:hAnsi="Arial" w:cs="Arial"/>
        </w:rPr>
      </w:pPr>
    </w:p>
    <w:p w14:paraId="66C1474B" w14:textId="77777777" w:rsidR="00BF6D26" w:rsidRPr="00BF6D26" w:rsidRDefault="00BF6D26" w:rsidP="00BF6D26">
      <w:pPr>
        <w:numPr>
          <w:ilvl w:val="0"/>
          <w:numId w:val="2"/>
        </w:numPr>
        <w:rPr>
          <w:rFonts w:ascii="Arial" w:hAnsi="Arial" w:cs="Arial"/>
        </w:rPr>
      </w:pPr>
      <w:r w:rsidRPr="00BF6D26">
        <w:rPr>
          <w:rFonts w:ascii="Arial" w:hAnsi="Arial" w:cs="Arial"/>
        </w:rPr>
        <w:t>E-mail address: ______________________________________________________</w:t>
      </w:r>
    </w:p>
    <w:p w14:paraId="1FD8F678" w14:textId="77777777" w:rsidR="00BF6D26" w:rsidRPr="00BF6D26" w:rsidRDefault="00BF6D26" w:rsidP="00BF6D26">
      <w:pPr>
        <w:ind w:left="360"/>
        <w:rPr>
          <w:rFonts w:ascii="Arial" w:hAnsi="Arial" w:cs="Arial"/>
        </w:rPr>
      </w:pPr>
    </w:p>
    <w:p w14:paraId="6174147C" w14:textId="77777777" w:rsidR="00BF6D26" w:rsidRPr="00BF6D26" w:rsidRDefault="00BF6D26" w:rsidP="00BF6D26">
      <w:pPr>
        <w:numPr>
          <w:ilvl w:val="0"/>
          <w:numId w:val="2"/>
        </w:numPr>
        <w:rPr>
          <w:rFonts w:ascii="Arial" w:hAnsi="Arial" w:cs="Arial"/>
        </w:rPr>
      </w:pPr>
      <w:r w:rsidRPr="00BF6D26">
        <w:rPr>
          <w:rFonts w:ascii="Arial" w:hAnsi="Arial" w:cs="Arial"/>
        </w:rPr>
        <w:t>Number of people living in household: __________</w:t>
      </w:r>
    </w:p>
    <w:p w14:paraId="3D42D068" w14:textId="77777777" w:rsidR="00BF6D26" w:rsidRPr="00BF6D26" w:rsidRDefault="00BF6D26" w:rsidP="00BF6D26">
      <w:pPr>
        <w:rPr>
          <w:rFonts w:ascii="Arial" w:hAnsi="Arial" w:cs="Arial"/>
        </w:rPr>
      </w:pPr>
    </w:p>
    <w:p w14:paraId="4F16BD2D" w14:textId="036820A4" w:rsidR="00BF6D26" w:rsidRDefault="00BF6D26" w:rsidP="00BF6D26">
      <w:pPr>
        <w:numPr>
          <w:ilvl w:val="0"/>
          <w:numId w:val="2"/>
        </w:numPr>
        <w:rPr>
          <w:rFonts w:ascii="Arial" w:hAnsi="Arial" w:cs="Arial"/>
        </w:rPr>
      </w:pPr>
      <w:r w:rsidRPr="00BF6D26">
        <w:rPr>
          <w:rFonts w:ascii="Arial" w:hAnsi="Arial" w:cs="Arial"/>
        </w:rPr>
        <w:t>Gross Annual Household Income</w:t>
      </w:r>
      <w:r>
        <w:rPr>
          <w:rFonts w:ascii="Arial" w:hAnsi="Arial" w:cs="Arial"/>
        </w:rPr>
        <w:t>*: _________________</w:t>
      </w:r>
    </w:p>
    <w:p w14:paraId="3E342AF9" w14:textId="4CB8F00B" w:rsidR="00BF6D26" w:rsidRDefault="00BF6D26" w:rsidP="00BF6D26">
      <w:pPr>
        <w:numPr>
          <w:ilvl w:val="0"/>
          <w:numId w:val="2"/>
        </w:numPr>
        <w:rPr>
          <w:rFonts w:ascii="Arial" w:hAnsi="Arial" w:cs="Arial"/>
        </w:rPr>
      </w:pPr>
      <w:r w:rsidRPr="00BF6D26">
        <w:rPr>
          <w:rFonts w:ascii="Arial" w:hAnsi="Arial" w:cs="Arial"/>
        </w:rPr>
        <w:t xml:space="preserve">Down Payment </w:t>
      </w:r>
      <w:r>
        <w:rPr>
          <w:rFonts w:ascii="Arial" w:hAnsi="Arial" w:cs="Arial"/>
        </w:rPr>
        <w:t>Available: ________________________</w:t>
      </w:r>
    </w:p>
    <w:p w14:paraId="1E95B082" w14:textId="77777777" w:rsidR="00BF6D26" w:rsidRDefault="00BF6D26" w:rsidP="00BF6D26">
      <w:pPr>
        <w:ind w:left="720"/>
        <w:rPr>
          <w:rFonts w:ascii="Arial" w:hAnsi="Arial" w:cs="Arial"/>
        </w:rPr>
      </w:pPr>
    </w:p>
    <w:p w14:paraId="4CC881EC" w14:textId="6DDDC63C" w:rsidR="00BF6D26" w:rsidRPr="00BF6D26" w:rsidRDefault="00BF6D26" w:rsidP="00BF6D26">
      <w:pPr>
        <w:ind w:left="720"/>
        <w:rPr>
          <w:rFonts w:ascii="Arial" w:hAnsi="Arial" w:cs="Arial"/>
        </w:rPr>
      </w:pPr>
      <w:r w:rsidRPr="00BF6D26">
        <w:rPr>
          <w:rFonts w:ascii="Arial" w:hAnsi="Arial" w:cs="Arial"/>
          <w:b/>
        </w:rPr>
        <w:t>*</w:t>
      </w:r>
      <w:r w:rsidRPr="00BF6D26">
        <w:rPr>
          <w:rFonts w:ascii="Arial" w:hAnsi="Arial" w:cs="Arial"/>
        </w:rPr>
        <w:t xml:space="preserve">Combined income for all household members 18 years and older.  Income must be at or below 80% of AMI-check income limits on following page to see if you’re </w:t>
      </w:r>
      <w:proofErr w:type="gramStart"/>
      <w:r w:rsidRPr="00BF6D26">
        <w:rPr>
          <w:rFonts w:ascii="Arial" w:hAnsi="Arial" w:cs="Arial"/>
        </w:rPr>
        <w:t>household</w:t>
      </w:r>
      <w:proofErr w:type="gramEnd"/>
      <w:r w:rsidRPr="00BF6D26">
        <w:rPr>
          <w:rFonts w:ascii="Arial" w:hAnsi="Arial" w:cs="Arial"/>
        </w:rPr>
        <w:t xml:space="preserve"> qualifies.  </w:t>
      </w:r>
      <w:r>
        <w:rPr>
          <w:rFonts w:ascii="Arial" w:hAnsi="Arial" w:cs="Arial"/>
        </w:rPr>
        <w:t xml:space="preserve"> </w:t>
      </w:r>
    </w:p>
    <w:p w14:paraId="432D2668" w14:textId="77777777" w:rsidR="00BF6D26" w:rsidRPr="00BF6D26" w:rsidRDefault="00BF6D26" w:rsidP="00BF6D26">
      <w:pPr>
        <w:rPr>
          <w:rFonts w:ascii="Arial" w:hAnsi="Arial" w:cs="Arial"/>
        </w:rPr>
      </w:pPr>
      <w:r w:rsidRPr="00BF6D26">
        <w:rPr>
          <w:rFonts w:ascii="Arial" w:hAnsi="Arial" w:cs="Arial"/>
        </w:rPr>
        <w:t xml:space="preserve">   </w:t>
      </w:r>
    </w:p>
    <w:p w14:paraId="36273E4C" w14:textId="77777777" w:rsidR="00BF6D26" w:rsidRPr="00BF6D26" w:rsidRDefault="00BF6D26" w:rsidP="00BF6D26">
      <w:pPr>
        <w:numPr>
          <w:ilvl w:val="0"/>
          <w:numId w:val="2"/>
        </w:numPr>
        <w:rPr>
          <w:rFonts w:ascii="Arial" w:hAnsi="Arial" w:cs="Arial"/>
        </w:rPr>
      </w:pPr>
      <w:r w:rsidRPr="00BF6D26">
        <w:rPr>
          <w:rFonts w:ascii="Arial" w:hAnsi="Arial" w:cs="Arial"/>
        </w:rPr>
        <w:t>Please list total dollar amount of assets held* (e.g., checking, savings, 401K, 403B)</w:t>
      </w:r>
    </w:p>
    <w:p w14:paraId="1A8DAD46" w14:textId="21131D8D" w:rsidR="00BF6D26" w:rsidRPr="00BF6D26" w:rsidRDefault="00BF6D26" w:rsidP="00BF6D26">
      <w:pPr>
        <w:ind w:left="720"/>
        <w:rPr>
          <w:rFonts w:ascii="Arial" w:hAnsi="Arial" w:cs="Arial"/>
        </w:rPr>
      </w:pPr>
      <w:r w:rsidRPr="00BF6D26">
        <w:rPr>
          <w:rFonts w:ascii="Arial" w:hAnsi="Arial" w:cs="Arial"/>
        </w:rPr>
        <w:t xml:space="preserve">*[maximum total value of all assets held cannot exceed </w:t>
      </w:r>
      <w:r w:rsidRPr="006625F4">
        <w:rPr>
          <w:rFonts w:ascii="Arial" w:hAnsi="Arial" w:cs="Arial"/>
          <w:b/>
        </w:rPr>
        <w:t>$75,000</w:t>
      </w:r>
      <w:r w:rsidRPr="00BF6D26">
        <w:rPr>
          <w:rFonts w:ascii="Arial" w:hAnsi="Arial" w:cs="Arial"/>
        </w:rPr>
        <w:t>, unless used for down payment]</w:t>
      </w:r>
    </w:p>
    <w:p w14:paraId="483D0ABB" w14:textId="77777777" w:rsidR="00BF6D26" w:rsidRPr="00BF6D26" w:rsidRDefault="00BF6D26" w:rsidP="00BF6D26">
      <w:pPr>
        <w:ind w:left="720"/>
        <w:rPr>
          <w:rFonts w:ascii="Arial" w:hAnsi="Arial" w:cs="Arial"/>
        </w:rPr>
      </w:pPr>
      <w:r w:rsidRPr="00BF6D26">
        <w:rPr>
          <w:rFonts w:ascii="Arial" w:hAnsi="Arial" w:cs="Arial"/>
        </w:rPr>
        <w:t xml:space="preserve">________________________________________________________________              </w:t>
      </w:r>
    </w:p>
    <w:p w14:paraId="68D17987" w14:textId="77777777" w:rsidR="00BF6D26" w:rsidRPr="00BF6D26" w:rsidRDefault="00BF6D26" w:rsidP="00BF6D26">
      <w:pPr>
        <w:rPr>
          <w:rFonts w:ascii="Arial" w:hAnsi="Arial" w:cs="Arial"/>
        </w:rPr>
      </w:pPr>
      <w:r w:rsidRPr="00BF6D26">
        <w:rPr>
          <w:rFonts w:ascii="Arial" w:hAnsi="Arial" w:cs="Arial"/>
        </w:rPr>
        <w:t xml:space="preserve">          </w:t>
      </w:r>
    </w:p>
    <w:p w14:paraId="473028D4" w14:textId="77777777" w:rsidR="00BF6D26" w:rsidRPr="00BF6D26" w:rsidRDefault="00BF6D26" w:rsidP="00BF6D26">
      <w:pPr>
        <w:ind w:left="720"/>
        <w:rPr>
          <w:rFonts w:ascii="Arial" w:hAnsi="Arial" w:cs="Arial"/>
        </w:rPr>
      </w:pPr>
    </w:p>
    <w:p w14:paraId="1D9B1F5D" w14:textId="77777777" w:rsidR="00BF6D26" w:rsidRPr="00BF6D26" w:rsidRDefault="00BF6D26" w:rsidP="00BF6D26">
      <w:pPr>
        <w:rPr>
          <w:rFonts w:ascii="Arial" w:hAnsi="Arial" w:cs="Arial"/>
        </w:rPr>
      </w:pPr>
    </w:p>
    <w:p w14:paraId="630EFE29" w14:textId="77777777" w:rsidR="00BF6D26" w:rsidRPr="00BF6D26" w:rsidRDefault="00BF6D26" w:rsidP="00BF6D26">
      <w:pPr>
        <w:rPr>
          <w:rFonts w:ascii="Arial" w:hAnsi="Arial" w:cs="Arial"/>
          <w:b/>
          <w:u w:val="single"/>
        </w:rPr>
      </w:pPr>
    </w:p>
    <w:p w14:paraId="513960C2" w14:textId="77777777" w:rsidR="00BF6D26" w:rsidRPr="00BF6D26" w:rsidRDefault="00BF6D26" w:rsidP="00BF6D26">
      <w:pPr>
        <w:rPr>
          <w:rFonts w:ascii="Arial" w:hAnsi="Arial" w:cs="Arial"/>
          <w:b/>
          <w:u w:val="single"/>
        </w:rPr>
      </w:pPr>
    </w:p>
    <w:p w14:paraId="2141C19A" w14:textId="77777777" w:rsidR="00BF6D26" w:rsidRPr="00BF6D26" w:rsidRDefault="00BF6D26" w:rsidP="00BF6D26">
      <w:pPr>
        <w:rPr>
          <w:rFonts w:ascii="Arial" w:hAnsi="Arial" w:cs="Arial"/>
          <w:b/>
          <w:u w:val="single"/>
        </w:rPr>
      </w:pPr>
    </w:p>
    <w:p w14:paraId="72AD0397" w14:textId="77777777" w:rsidR="00BF6D26" w:rsidRPr="00BF6D26" w:rsidRDefault="00BF6D26" w:rsidP="00BF6D26">
      <w:pPr>
        <w:rPr>
          <w:rFonts w:ascii="Arial" w:hAnsi="Arial" w:cs="Arial"/>
          <w:b/>
          <w:u w:val="single"/>
        </w:rPr>
      </w:pPr>
    </w:p>
    <w:p w14:paraId="726F9F1B" w14:textId="77777777" w:rsidR="00BF6D26" w:rsidRPr="00BF6D26" w:rsidRDefault="00BF6D26" w:rsidP="00BF6D26">
      <w:pPr>
        <w:rPr>
          <w:rFonts w:ascii="Arial" w:hAnsi="Arial" w:cs="Arial"/>
          <w:b/>
          <w:u w:val="single"/>
        </w:rPr>
      </w:pPr>
    </w:p>
    <w:p w14:paraId="3F37B430" w14:textId="77777777" w:rsidR="00BF6D26" w:rsidRPr="00BF6D26" w:rsidRDefault="00BF6D26" w:rsidP="00BF6D26">
      <w:pPr>
        <w:rPr>
          <w:rFonts w:ascii="Arial" w:hAnsi="Arial" w:cs="Arial"/>
          <w:b/>
          <w:u w:val="single"/>
        </w:rPr>
      </w:pPr>
    </w:p>
    <w:p w14:paraId="57086622" w14:textId="77777777" w:rsidR="00BF6D26" w:rsidRPr="00BF6D26" w:rsidRDefault="00BF6D26" w:rsidP="00BF6D26">
      <w:pPr>
        <w:rPr>
          <w:rFonts w:ascii="Arial" w:hAnsi="Arial" w:cs="Arial"/>
          <w:b/>
          <w:u w:val="single"/>
        </w:rPr>
      </w:pPr>
    </w:p>
    <w:p w14:paraId="7843183D" w14:textId="77777777" w:rsidR="00BF6D26" w:rsidRPr="00BF6D26" w:rsidRDefault="00BF6D26" w:rsidP="00BF6D26">
      <w:pPr>
        <w:rPr>
          <w:rFonts w:ascii="Arial" w:hAnsi="Arial" w:cs="Arial"/>
          <w:b/>
          <w:u w:val="single"/>
        </w:rPr>
      </w:pPr>
      <w:r w:rsidRPr="00BF6D26">
        <w:rPr>
          <w:rFonts w:ascii="Arial" w:hAnsi="Arial" w:cs="Arial"/>
          <w:b/>
          <w:u w:val="single"/>
        </w:rPr>
        <w:t>Family Composition and Income Eligibility Worksheet</w:t>
      </w:r>
    </w:p>
    <w:p w14:paraId="4105DFF6" w14:textId="77777777" w:rsidR="00BF6D26" w:rsidRPr="00BF6D26" w:rsidRDefault="00BF6D26" w:rsidP="00BF6D26">
      <w:pPr>
        <w:jc w:val="center"/>
        <w:rPr>
          <w:rFonts w:ascii="Arial" w:hAnsi="Arial" w:cs="Arial"/>
          <w:u w:val="single"/>
        </w:rPr>
      </w:pPr>
    </w:p>
    <w:p w14:paraId="196DA754" w14:textId="77777777" w:rsidR="00BF6D26" w:rsidRPr="00BF6D26" w:rsidRDefault="00BF6D26" w:rsidP="00BF6D26">
      <w:pPr>
        <w:rPr>
          <w:rFonts w:ascii="Arial" w:hAnsi="Arial" w:cs="Arial"/>
        </w:rPr>
      </w:pPr>
      <w:r w:rsidRPr="00BF6D26">
        <w:rPr>
          <w:rFonts w:ascii="Arial" w:hAnsi="Arial" w:cs="Arial"/>
        </w:rPr>
        <w:t xml:space="preserve">Please list </w:t>
      </w:r>
      <w:r w:rsidRPr="00BF6D26">
        <w:rPr>
          <w:rFonts w:ascii="Arial" w:hAnsi="Arial" w:cs="Arial"/>
          <w:b/>
          <w:u w:val="single"/>
        </w:rPr>
        <w:t>all household members (regardless of age or income)</w:t>
      </w:r>
      <w:r w:rsidRPr="00BF6D26">
        <w:rPr>
          <w:rFonts w:ascii="Arial" w:hAnsi="Arial" w:cs="Arial"/>
          <w:b/>
        </w:rPr>
        <w:t xml:space="preserve"> </w:t>
      </w:r>
      <w:r w:rsidRPr="00BF6D26">
        <w:rPr>
          <w:rFonts w:ascii="Arial" w:hAnsi="Arial" w:cs="Arial"/>
        </w:rPr>
        <w:t>and the income from all sources for every member of your household who is 18 years of age and over.</w:t>
      </w:r>
    </w:p>
    <w:p w14:paraId="1EB8F585" w14:textId="77777777" w:rsidR="00BF6D26" w:rsidRPr="00BF6D26" w:rsidRDefault="00BF6D26" w:rsidP="00BF6D26">
      <w:pPr>
        <w:rPr>
          <w:rFonts w:ascii="Arial" w:hAnsi="Arial" w:cs="Arial"/>
        </w:rPr>
      </w:pPr>
    </w:p>
    <w:p w14:paraId="38AFA50A" w14:textId="77777777" w:rsidR="00BF6D26" w:rsidRPr="00BF6D26" w:rsidRDefault="00BF6D26" w:rsidP="00BF6D26">
      <w:pPr>
        <w:rPr>
          <w:rFonts w:ascii="Arial" w:hAnsi="Arial" w:cs="Arial"/>
        </w:rPr>
      </w:pPr>
      <w:r w:rsidRPr="00BF6D26">
        <w:rPr>
          <w:rFonts w:ascii="Arial" w:hAnsi="Arial" w:cs="Arial"/>
          <w:b/>
        </w:rPr>
        <w:t>Name and Date of Birth</w:t>
      </w:r>
      <w:r w:rsidRPr="00BF6D26">
        <w:rPr>
          <w:rFonts w:ascii="Arial" w:hAnsi="Arial" w:cs="Arial"/>
          <w:b/>
        </w:rPr>
        <w:tab/>
      </w:r>
      <w:r w:rsidRPr="00BF6D26">
        <w:rPr>
          <w:rFonts w:ascii="Arial" w:hAnsi="Arial" w:cs="Arial"/>
        </w:rPr>
        <w:tab/>
      </w:r>
      <w:r w:rsidRPr="00BF6D26">
        <w:rPr>
          <w:rFonts w:ascii="Arial" w:hAnsi="Arial" w:cs="Arial"/>
        </w:rPr>
        <w:tab/>
      </w:r>
      <w:r w:rsidRPr="00BF6D26">
        <w:rPr>
          <w:rFonts w:ascii="Arial" w:hAnsi="Arial" w:cs="Arial"/>
        </w:rPr>
        <w:tab/>
      </w:r>
      <w:r w:rsidRPr="00BF6D26">
        <w:rPr>
          <w:rFonts w:ascii="Arial" w:hAnsi="Arial" w:cs="Arial"/>
        </w:rPr>
        <w:tab/>
      </w:r>
      <w:r w:rsidRPr="00BF6D26">
        <w:rPr>
          <w:rFonts w:ascii="Arial" w:hAnsi="Arial" w:cs="Arial"/>
        </w:rPr>
        <w:tab/>
        <w:t xml:space="preserve">   </w:t>
      </w:r>
      <w:r w:rsidRPr="00BF6D26">
        <w:rPr>
          <w:rFonts w:ascii="Arial" w:hAnsi="Arial" w:cs="Arial"/>
          <w:b/>
        </w:rPr>
        <w:t>Gross Annual Income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160"/>
        <w:gridCol w:w="2808"/>
      </w:tblGrid>
      <w:tr w:rsidR="00BF6D26" w:rsidRPr="00BF6D26" w14:paraId="00789623" w14:textId="77777777" w:rsidTr="005D26A1">
        <w:tc>
          <w:tcPr>
            <w:tcW w:w="4608" w:type="dxa"/>
            <w:shd w:val="clear" w:color="auto" w:fill="auto"/>
          </w:tcPr>
          <w:p w14:paraId="455B538A" w14:textId="77777777" w:rsidR="00BF6D26" w:rsidRPr="00BF6D26" w:rsidRDefault="00BF6D26" w:rsidP="005D26A1">
            <w:pPr>
              <w:rPr>
                <w:rFonts w:ascii="Arial" w:hAnsi="Arial" w:cs="Arial"/>
              </w:rPr>
            </w:pPr>
            <w:r w:rsidRPr="00BF6D26">
              <w:rPr>
                <w:rFonts w:ascii="Arial" w:hAnsi="Arial" w:cs="Arial"/>
              </w:rPr>
              <w:t xml:space="preserve"> </w:t>
            </w:r>
          </w:p>
        </w:tc>
        <w:tc>
          <w:tcPr>
            <w:tcW w:w="2160" w:type="dxa"/>
            <w:shd w:val="clear" w:color="auto" w:fill="auto"/>
          </w:tcPr>
          <w:p w14:paraId="5BA0A5FB" w14:textId="77777777" w:rsidR="00BF6D26" w:rsidRPr="00BF6D26" w:rsidRDefault="00BF6D26" w:rsidP="005D26A1">
            <w:pPr>
              <w:rPr>
                <w:rFonts w:ascii="Arial" w:hAnsi="Arial" w:cs="Arial"/>
              </w:rPr>
            </w:pPr>
          </w:p>
          <w:p w14:paraId="3D0C67A6" w14:textId="77777777" w:rsidR="00BF6D26" w:rsidRPr="00BF6D26" w:rsidRDefault="00BF6D26" w:rsidP="005D26A1">
            <w:pPr>
              <w:rPr>
                <w:rFonts w:ascii="Arial" w:hAnsi="Arial" w:cs="Arial"/>
              </w:rPr>
            </w:pPr>
            <w:r w:rsidRPr="00BF6D26">
              <w:rPr>
                <w:rFonts w:ascii="Arial" w:hAnsi="Arial" w:cs="Arial"/>
              </w:rPr>
              <w:t>Head of Household</w:t>
            </w:r>
          </w:p>
        </w:tc>
        <w:tc>
          <w:tcPr>
            <w:tcW w:w="2808" w:type="dxa"/>
            <w:shd w:val="clear" w:color="auto" w:fill="auto"/>
          </w:tcPr>
          <w:p w14:paraId="1FF12080" w14:textId="77777777" w:rsidR="00BF6D26" w:rsidRPr="00BF6D26" w:rsidRDefault="00BF6D26" w:rsidP="005D26A1">
            <w:pPr>
              <w:rPr>
                <w:rFonts w:ascii="Arial" w:hAnsi="Arial" w:cs="Arial"/>
              </w:rPr>
            </w:pPr>
          </w:p>
        </w:tc>
      </w:tr>
      <w:tr w:rsidR="00BF6D26" w:rsidRPr="00BF6D26" w14:paraId="50FA1D6F" w14:textId="77777777" w:rsidTr="005D26A1">
        <w:tc>
          <w:tcPr>
            <w:tcW w:w="4608" w:type="dxa"/>
            <w:shd w:val="clear" w:color="auto" w:fill="auto"/>
          </w:tcPr>
          <w:p w14:paraId="2D2462B4" w14:textId="77777777" w:rsidR="00BF6D26" w:rsidRPr="00BF6D26" w:rsidRDefault="00BF6D26" w:rsidP="005D26A1">
            <w:pPr>
              <w:rPr>
                <w:rFonts w:ascii="Arial" w:hAnsi="Arial" w:cs="Arial"/>
              </w:rPr>
            </w:pPr>
          </w:p>
        </w:tc>
        <w:tc>
          <w:tcPr>
            <w:tcW w:w="2160" w:type="dxa"/>
            <w:shd w:val="clear" w:color="auto" w:fill="auto"/>
          </w:tcPr>
          <w:p w14:paraId="67EB70C0" w14:textId="77777777" w:rsidR="00BF6D26" w:rsidRPr="00BF6D26" w:rsidRDefault="00BF6D26" w:rsidP="005D26A1">
            <w:pPr>
              <w:rPr>
                <w:rFonts w:ascii="Arial" w:hAnsi="Arial" w:cs="Arial"/>
              </w:rPr>
            </w:pPr>
          </w:p>
          <w:p w14:paraId="4E516787" w14:textId="77777777" w:rsidR="00BF6D26" w:rsidRPr="00BF6D26" w:rsidRDefault="00BF6D26" w:rsidP="005D26A1">
            <w:pPr>
              <w:rPr>
                <w:rFonts w:ascii="Arial" w:hAnsi="Arial" w:cs="Arial"/>
              </w:rPr>
            </w:pPr>
            <w:r w:rsidRPr="00BF6D26">
              <w:rPr>
                <w:rFonts w:ascii="Arial" w:hAnsi="Arial" w:cs="Arial"/>
              </w:rPr>
              <w:t>Person 2</w:t>
            </w:r>
          </w:p>
        </w:tc>
        <w:tc>
          <w:tcPr>
            <w:tcW w:w="2808" w:type="dxa"/>
            <w:shd w:val="clear" w:color="auto" w:fill="auto"/>
          </w:tcPr>
          <w:p w14:paraId="23FD8C3F" w14:textId="77777777" w:rsidR="00BF6D26" w:rsidRPr="00BF6D26" w:rsidRDefault="00BF6D26" w:rsidP="005D26A1">
            <w:pPr>
              <w:rPr>
                <w:rFonts w:ascii="Arial" w:hAnsi="Arial" w:cs="Arial"/>
              </w:rPr>
            </w:pPr>
          </w:p>
        </w:tc>
      </w:tr>
      <w:tr w:rsidR="00BF6D26" w:rsidRPr="00BF6D26" w14:paraId="0445FECE" w14:textId="77777777" w:rsidTr="005D26A1">
        <w:tc>
          <w:tcPr>
            <w:tcW w:w="4608" w:type="dxa"/>
            <w:shd w:val="clear" w:color="auto" w:fill="auto"/>
          </w:tcPr>
          <w:p w14:paraId="26480F48" w14:textId="77777777" w:rsidR="00BF6D26" w:rsidRPr="00BF6D26" w:rsidRDefault="00BF6D26" w:rsidP="005D26A1">
            <w:pPr>
              <w:rPr>
                <w:rFonts w:ascii="Arial" w:hAnsi="Arial" w:cs="Arial"/>
              </w:rPr>
            </w:pPr>
          </w:p>
        </w:tc>
        <w:tc>
          <w:tcPr>
            <w:tcW w:w="2160" w:type="dxa"/>
            <w:shd w:val="clear" w:color="auto" w:fill="auto"/>
          </w:tcPr>
          <w:p w14:paraId="357EFC79" w14:textId="77777777" w:rsidR="00BF6D26" w:rsidRPr="00BF6D26" w:rsidRDefault="00BF6D26" w:rsidP="005D26A1">
            <w:pPr>
              <w:rPr>
                <w:rFonts w:ascii="Arial" w:hAnsi="Arial" w:cs="Arial"/>
              </w:rPr>
            </w:pPr>
            <w:r w:rsidRPr="00BF6D26">
              <w:rPr>
                <w:rFonts w:ascii="Arial" w:hAnsi="Arial" w:cs="Arial"/>
              </w:rPr>
              <w:t xml:space="preserve"> </w:t>
            </w:r>
          </w:p>
          <w:p w14:paraId="63A87417" w14:textId="77777777" w:rsidR="00BF6D26" w:rsidRPr="00BF6D26" w:rsidRDefault="00BF6D26" w:rsidP="005D26A1">
            <w:pPr>
              <w:rPr>
                <w:rFonts w:ascii="Arial" w:hAnsi="Arial" w:cs="Arial"/>
              </w:rPr>
            </w:pPr>
            <w:r w:rsidRPr="00BF6D26">
              <w:rPr>
                <w:rFonts w:ascii="Arial" w:hAnsi="Arial" w:cs="Arial"/>
              </w:rPr>
              <w:t>Person 3</w:t>
            </w:r>
          </w:p>
        </w:tc>
        <w:tc>
          <w:tcPr>
            <w:tcW w:w="2808" w:type="dxa"/>
            <w:shd w:val="clear" w:color="auto" w:fill="auto"/>
          </w:tcPr>
          <w:p w14:paraId="507A70CB" w14:textId="77777777" w:rsidR="00BF6D26" w:rsidRPr="00BF6D26" w:rsidRDefault="00BF6D26" w:rsidP="005D26A1">
            <w:pPr>
              <w:rPr>
                <w:rFonts w:ascii="Arial" w:hAnsi="Arial" w:cs="Arial"/>
              </w:rPr>
            </w:pPr>
          </w:p>
        </w:tc>
      </w:tr>
      <w:tr w:rsidR="00BF6D26" w:rsidRPr="00BF6D26" w14:paraId="7D937E3B" w14:textId="77777777" w:rsidTr="005D26A1">
        <w:tc>
          <w:tcPr>
            <w:tcW w:w="4608" w:type="dxa"/>
            <w:shd w:val="clear" w:color="auto" w:fill="auto"/>
          </w:tcPr>
          <w:p w14:paraId="0C4CDD43" w14:textId="77777777" w:rsidR="00BF6D26" w:rsidRPr="00BF6D26" w:rsidRDefault="00BF6D26" w:rsidP="005D26A1">
            <w:pPr>
              <w:rPr>
                <w:rFonts w:ascii="Arial" w:hAnsi="Arial" w:cs="Arial"/>
              </w:rPr>
            </w:pPr>
          </w:p>
        </w:tc>
        <w:tc>
          <w:tcPr>
            <w:tcW w:w="2160" w:type="dxa"/>
            <w:shd w:val="clear" w:color="auto" w:fill="auto"/>
          </w:tcPr>
          <w:p w14:paraId="7BD0FE32" w14:textId="77777777" w:rsidR="00BF6D26" w:rsidRPr="00BF6D26" w:rsidRDefault="00BF6D26" w:rsidP="005D26A1">
            <w:pPr>
              <w:rPr>
                <w:rFonts w:ascii="Arial" w:hAnsi="Arial" w:cs="Arial"/>
              </w:rPr>
            </w:pPr>
          </w:p>
          <w:p w14:paraId="1BB4C079" w14:textId="77777777" w:rsidR="00BF6D26" w:rsidRPr="00BF6D26" w:rsidRDefault="00BF6D26" w:rsidP="005D26A1">
            <w:pPr>
              <w:rPr>
                <w:rFonts w:ascii="Arial" w:hAnsi="Arial" w:cs="Arial"/>
              </w:rPr>
            </w:pPr>
            <w:r w:rsidRPr="00BF6D26">
              <w:rPr>
                <w:rFonts w:ascii="Arial" w:hAnsi="Arial" w:cs="Arial"/>
              </w:rPr>
              <w:t>Person 4</w:t>
            </w:r>
          </w:p>
        </w:tc>
        <w:tc>
          <w:tcPr>
            <w:tcW w:w="2808" w:type="dxa"/>
            <w:shd w:val="clear" w:color="auto" w:fill="auto"/>
          </w:tcPr>
          <w:p w14:paraId="0048A2A0" w14:textId="77777777" w:rsidR="00BF6D26" w:rsidRPr="00BF6D26" w:rsidRDefault="00BF6D26" w:rsidP="005D26A1">
            <w:pPr>
              <w:rPr>
                <w:rFonts w:ascii="Arial" w:hAnsi="Arial" w:cs="Arial"/>
              </w:rPr>
            </w:pPr>
          </w:p>
        </w:tc>
      </w:tr>
      <w:tr w:rsidR="00BF6D26" w:rsidRPr="00BF6D26" w14:paraId="5732C212" w14:textId="77777777" w:rsidTr="005D26A1">
        <w:tc>
          <w:tcPr>
            <w:tcW w:w="4608" w:type="dxa"/>
            <w:shd w:val="clear" w:color="auto" w:fill="auto"/>
          </w:tcPr>
          <w:p w14:paraId="1E5EA0C9" w14:textId="77777777" w:rsidR="00BF6D26" w:rsidRPr="00BF6D26" w:rsidRDefault="00BF6D26" w:rsidP="005D26A1">
            <w:pPr>
              <w:rPr>
                <w:rFonts w:ascii="Arial" w:hAnsi="Arial" w:cs="Arial"/>
              </w:rPr>
            </w:pPr>
          </w:p>
        </w:tc>
        <w:tc>
          <w:tcPr>
            <w:tcW w:w="2160" w:type="dxa"/>
            <w:shd w:val="clear" w:color="auto" w:fill="auto"/>
          </w:tcPr>
          <w:p w14:paraId="2F4B10C5" w14:textId="77777777" w:rsidR="00BF6D26" w:rsidRPr="00BF6D26" w:rsidRDefault="00BF6D26" w:rsidP="005D26A1">
            <w:pPr>
              <w:rPr>
                <w:rFonts w:ascii="Arial" w:hAnsi="Arial" w:cs="Arial"/>
              </w:rPr>
            </w:pPr>
          </w:p>
          <w:p w14:paraId="6DCF0F8F" w14:textId="77777777" w:rsidR="00BF6D26" w:rsidRPr="00BF6D26" w:rsidRDefault="00BF6D26" w:rsidP="005D26A1">
            <w:pPr>
              <w:rPr>
                <w:rFonts w:ascii="Arial" w:hAnsi="Arial" w:cs="Arial"/>
              </w:rPr>
            </w:pPr>
            <w:r w:rsidRPr="00BF6D26">
              <w:rPr>
                <w:rFonts w:ascii="Arial" w:hAnsi="Arial" w:cs="Arial"/>
              </w:rPr>
              <w:t>Person 5</w:t>
            </w:r>
          </w:p>
        </w:tc>
        <w:tc>
          <w:tcPr>
            <w:tcW w:w="2808" w:type="dxa"/>
            <w:shd w:val="clear" w:color="auto" w:fill="auto"/>
          </w:tcPr>
          <w:p w14:paraId="3B94D16B" w14:textId="77777777" w:rsidR="00BF6D26" w:rsidRPr="00BF6D26" w:rsidRDefault="00BF6D26" w:rsidP="005D26A1">
            <w:pPr>
              <w:rPr>
                <w:rFonts w:ascii="Arial" w:hAnsi="Arial" w:cs="Arial"/>
              </w:rPr>
            </w:pPr>
          </w:p>
        </w:tc>
      </w:tr>
    </w:tbl>
    <w:p w14:paraId="514C2253" w14:textId="77777777" w:rsidR="00BF6D26" w:rsidRPr="00BF6D26" w:rsidRDefault="00BF6D26" w:rsidP="00BF6D26">
      <w:pPr>
        <w:rPr>
          <w:rFonts w:ascii="Arial" w:hAnsi="Arial" w:cs="Arial"/>
        </w:rPr>
      </w:pPr>
      <w:r w:rsidRPr="00BF6D26">
        <w:rPr>
          <w:rFonts w:ascii="Arial" w:hAnsi="Arial" w:cs="Arial"/>
        </w:rPr>
        <w:t xml:space="preserve">Add others if necessary </w:t>
      </w:r>
      <w:r w:rsidRPr="00BF6D26">
        <w:rPr>
          <w:rFonts w:ascii="Arial" w:hAnsi="Arial" w:cs="Arial"/>
        </w:rPr>
        <w:tab/>
      </w:r>
      <w:r w:rsidRPr="00BF6D26">
        <w:rPr>
          <w:rFonts w:ascii="Arial" w:hAnsi="Arial" w:cs="Arial"/>
        </w:rPr>
        <w:tab/>
      </w:r>
      <w:r w:rsidRPr="00BF6D26">
        <w:rPr>
          <w:rFonts w:ascii="Arial" w:hAnsi="Arial" w:cs="Arial"/>
        </w:rPr>
        <w:tab/>
      </w:r>
      <w:r w:rsidRPr="00BF6D26">
        <w:rPr>
          <w:rFonts w:ascii="Arial" w:hAnsi="Arial" w:cs="Arial"/>
        </w:rPr>
        <w:tab/>
      </w:r>
    </w:p>
    <w:p w14:paraId="70CDB8AB" w14:textId="77777777" w:rsidR="00BF6D26" w:rsidRPr="00BF6D26" w:rsidRDefault="00BF6D26" w:rsidP="00BF6D26">
      <w:pPr>
        <w:rPr>
          <w:rFonts w:ascii="Arial" w:hAnsi="Arial" w:cs="Arial"/>
        </w:rPr>
      </w:pPr>
    </w:p>
    <w:p w14:paraId="1F327541" w14:textId="77777777" w:rsidR="00BF6D26" w:rsidRPr="00BF6D26" w:rsidRDefault="00BF6D26" w:rsidP="00BF6D26">
      <w:pPr>
        <w:rPr>
          <w:rFonts w:ascii="Arial" w:hAnsi="Arial" w:cs="Arial"/>
        </w:rPr>
      </w:pPr>
    </w:p>
    <w:p w14:paraId="6DC8FF20" w14:textId="77777777" w:rsidR="00BF6D26" w:rsidRPr="00BF6D26" w:rsidRDefault="00BF6D26" w:rsidP="00BF6D26">
      <w:pPr>
        <w:rPr>
          <w:rFonts w:ascii="Arial" w:hAnsi="Arial" w:cs="Arial"/>
          <w:b/>
        </w:rPr>
      </w:pPr>
      <w:r w:rsidRPr="00BF6D26">
        <w:rPr>
          <w:rFonts w:ascii="Arial" w:hAnsi="Arial" w:cs="Arial"/>
        </w:rPr>
        <w:t>Total Number in Household: ___________</w:t>
      </w:r>
      <w:r w:rsidRPr="00BF6D26">
        <w:rPr>
          <w:rFonts w:ascii="Arial" w:hAnsi="Arial" w:cs="Arial"/>
        </w:rPr>
        <w:tab/>
      </w:r>
      <w:r w:rsidRPr="00BF6D26">
        <w:rPr>
          <w:rFonts w:ascii="Arial" w:hAnsi="Arial" w:cs="Arial"/>
        </w:rPr>
        <w:tab/>
        <w:t>Total Income: ________________________</w:t>
      </w:r>
    </w:p>
    <w:p w14:paraId="52F05786" w14:textId="77777777" w:rsidR="00BF6D26" w:rsidRPr="00BF6D26" w:rsidRDefault="00BF6D26" w:rsidP="00BF6D26">
      <w:pPr>
        <w:rPr>
          <w:rFonts w:ascii="Arial" w:hAnsi="Arial" w:cs="Arial"/>
          <w:b/>
        </w:rPr>
      </w:pPr>
    </w:p>
    <w:p w14:paraId="695A94E8" w14:textId="77777777" w:rsidR="00BF6D26" w:rsidRPr="00BF6D26" w:rsidRDefault="00BF6D26" w:rsidP="00BF6D26">
      <w:pPr>
        <w:rPr>
          <w:rFonts w:ascii="Arial" w:hAnsi="Arial" w:cs="Arial"/>
          <w:b/>
        </w:rPr>
      </w:pPr>
      <w:r w:rsidRPr="00BF6D26">
        <w:rPr>
          <w:rFonts w:ascii="Arial" w:hAnsi="Arial" w:cs="Arial"/>
          <w:b/>
        </w:rPr>
        <w:t>Income Limits:</w:t>
      </w:r>
    </w:p>
    <w:tbl>
      <w:tblPr>
        <w:tblpPr w:leftFromText="180" w:rightFromText="180" w:vertAnchor="text" w:horzAnchor="margin" w:tblpY="158"/>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368"/>
        <w:gridCol w:w="1368"/>
        <w:gridCol w:w="1368"/>
        <w:gridCol w:w="1368"/>
        <w:gridCol w:w="1368"/>
      </w:tblGrid>
      <w:tr w:rsidR="00BF6D26" w:rsidRPr="00BF6D26" w14:paraId="7568EA56" w14:textId="77777777" w:rsidTr="005D26A1">
        <w:tc>
          <w:tcPr>
            <w:tcW w:w="1440" w:type="dxa"/>
            <w:shd w:val="clear" w:color="auto" w:fill="auto"/>
          </w:tcPr>
          <w:p w14:paraId="530F7154" w14:textId="77777777" w:rsidR="00BF6D26" w:rsidRPr="00BF6D26" w:rsidRDefault="00BF6D26" w:rsidP="005D26A1">
            <w:pPr>
              <w:rPr>
                <w:rFonts w:ascii="Arial" w:hAnsi="Arial" w:cs="Arial"/>
              </w:rPr>
            </w:pPr>
            <w:r w:rsidRPr="00BF6D26">
              <w:rPr>
                <w:rFonts w:ascii="Arial" w:hAnsi="Arial" w:cs="Arial"/>
              </w:rPr>
              <w:t>Household Size</w:t>
            </w:r>
          </w:p>
        </w:tc>
        <w:tc>
          <w:tcPr>
            <w:tcW w:w="1368" w:type="dxa"/>
            <w:shd w:val="clear" w:color="auto" w:fill="auto"/>
          </w:tcPr>
          <w:p w14:paraId="127B96AF" w14:textId="77777777" w:rsidR="00BF6D26" w:rsidRPr="00BF6D26" w:rsidRDefault="00BF6D26" w:rsidP="005D26A1">
            <w:pPr>
              <w:rPr>
                <w:rFonts w:ascii="Arial" w:hAnsi="Arial" w:cs="Arial"/>
                <w:b/>
              </w:rPr>
            </w:pPr>
            <w:r w:rsidRPr="00BF6D26">
              <w:rPr>
                <w:rFonts w:ascii="Arial" w:hAnsi="Arial" w:cs="Arial"/>
                <w:b/>
              </w:rPr>
              <w:t>3 Person</w:t>
            </w:r>
          </w:p>
        </w:tc>
        <w:tc>
          <w:tcPr>
            <w:tcW w:w="1368" w:type="dxa"/>
            <w:shd w:val="clear" w:color="auto" w:fill="auto"/>
          </w:tcPr>
          <w:p w14:paraId="2A507205" w14:textId="77777777" w:rsidR="00BF6D26" w:rsidRPr="00BF6D26" w:rsidRDefault="00BF6D26" w:rsidP="005D26A1">
            <w:pPr>
              <w:rPr>
                <w:rFonts w:ascii="Arial" w:hAnsi="Arial" w:cs="Arial"/>
                <w:b/>
              </w:rPr>
            </w:pPr>
            <w:r w:rsidRPr="00BF6D26">
              <w:rPr>
                <w:rFonts w:ascii="Arial" w:hAnsi="Arial" w:cs="Arial"/>
                <w:b/>
              </w:rPr>
              <w:t>4 Person</w:t>
            </w:r>
          </w:p>
        </w:tc>
        <w:tc>
          <w:tcPr>
            <w:tcW w:w="1368" w:type="dxa"/>
            <w:shd w:val="clear" w:color="auto" w:fill="auto"/>
          </w:tcPr>
          <w:p w14:paraId="6B32F75D" w14:textId="77777777" w:rsidR="00BF6D26" w:rsidRPr="00BF6D26" w:rsidRDefault="00BF6D26" w:rsidP="005D26A1">
            <w:pPr>
              <w:rPr>
                <w:rFonts w:ascii="Arial" w:hAnsi="Arial" w:cs="Arial"/>
                <w:b/>
              </w:rPr>
            </w:pPr>
            <w:r w:rsidRPr="00BF6D26">
              <w:rPr>
                <w:rFonts w:ascii="Arial" w:hAnsi="Arial" w:cs="Arial"/>
                <w:b/>
              </w:rPr>
              <w:t>5 Person</w:t>
            </w:r>
          </w:p>
        </w:tc>
        <w:tc>
          <w:tcPr>
            <w:tcW w:w="1368" w:type="dxa"/>
            <w:shd w:val="clear" w:color="auto" w:fill="auto"/>
          </w:tcPr>
          <w:p w14:paraId="1D48AAEA" w14:textId="77777777" w:rsidR="00BF6D26" w:rsidRPr="00BF6D26" w:rsidRDefault="00BF6D26" w:rsidP="005D26A1">
            <w:pPr>
              <w:rPr>
                <w:rFonts w:ascii="Arial" w:hAnsi="Arial" w:cs="Arial"/>
                <w:b/>
              </w:rPr>
            </w:pPr>
            <w:r w:rsidRPr="00BF6D26">
              <w:rPr>
                <w:rFonts w:ascii="Arial" w:hAnsi="Arial" w:cs="Arial"/>
                <w:b/>
              </w:rPr>
              <w:t>6 Person</w:t>
            </w:r>
          </w:p>
        </w:tc>
        <w:tc>
          <w:tcPr>
            <w:tcW w:w="1368" w:type="dxa"/>
            <w:shd w:val="clear" w:color="auto" w:fill="auto"/>
          </w:tcPr>
          <w:p w14:paraId="07D19DB7" w14:textId="77777777" w:rsidR="00BF6D26" w:rsidRPr="00BF6D26" w:rsidRDefault="00BF6D26" w:rsidP="005D26A1">
            <w:pPr>
              <w:rPr>
                <w:rFonts w:ascii="Arial" w:hAnsi="Arial" w:cs="Arial"/>
                <w:b/>
              </w:rPr>
            </w:pPr>
            <w:r w:rsidRPr="00BF6D26">
              <w:rPr>
                <w:rFonts w:ascii="Arial" w:hAnsi="Arial" w:cs="Arial"/>
                <w:b/>
              </w:rPr>
              <w:t>7 Person</w:t>
            </w:r>
          </w:p>
          <w:p w14:paraId="0F9C2CA2" w14:textId="77777777" w:rsidR="00BF6D26" w:rsidRPr="00BF6D26" w:rsidRDefault="00BF6D26" w:rsidP="005D26A1">
            <w:pPr>
              <w:rPr>
                <w:rFonts w:ascii="Arial" w:hAnsi="Arial" w:cs="Arial"/>
                <w:b/>
              </w:rPr>
            </w:pPr>
          </w:p>
        </w:tc>
      </w:tr>
      <w:tr w:rsidR="00BF6D26" w:rsidRPr="00BF6D26" w14:paraId="13C43A9A" w14:textId="77777777" w:rsidTr="005D26A1">
        <w:tc>
          <w:tcPr>
            <w:tcW w:w="1440" w:type="dxa"/>
            <w:shd w:val="clear" w:color="auto" w:fill="auto"/>
          </w:tcPr>
          <w:p w14:paraId="54F2DAE1" w14:textId="77777777" w:rsidR="00BF6D26" w:rsidRPr="00BF6D26" w:rsidRDefault="00BF6D26" w:rsidP="005D26A1">
            <w:pPr>
              <w:rPr>
                <w:rFonts w:ascii="Arial" w:hAnsi="Arial" w:cs="Arial"/>
              </w:rPr>
            </w:pPr>
            <w:r w:rsidRPr="00BF6D26">
              <w:rPr>
                <w:rFonts w:ascii="Arial" w:hAnsi="Arial" w:cs="Arial"/>
              </w:rPr>
              <w:t>80% AMI</w:t>
            </w:r>
          </w:p>
        </w:tc>
        <w:tc>
          <w:tcPr>
            <w:tcW w:w="1368" w:type="dxa"/>
            <w:shd w:val="clear" w:color="auto" w:fill="auto"/>
          </w:tcPr>
          <w:p w14:paraId="03C3CA53" w14:textId="77777777" w:rsidR="00BF6D26" w:rsidRPr="00BF6D26" w:rsidRDefault="00BF6D26" w:rsidP="005D26A1">
            <w:pPr>
              <w:rPr>
                <w:rFonts w:ascii="Arial" w:hAnsi="Arial" w:cs="Arial"/>
              </w:rPr>
            </w:pPr>
            <w:r w:rsidRPr="00BF6D26">
              <w:rPr>
                <w:rFonts w:ascii="Arial" w:hAnsi="Arial" w:cs="Arial"/>
              </w:rPr>
              <w:t>$70,350</w:t>
            </w:r>
          </w:p>
        </w:tc>
        <w:tc>
          <w:tcPr>
            <w:tcW w:w="1368" w:type="dxa"/>
            <w:shd w:val="clear" w:color="auto" w:fill="auto"/>
          </w:tcPr>
          <w:p w14:paraId="09358ACD" w14:textId="77777777" w:rsidR="00BF6D26" w:rsidRPr="00BF6D26" w:rsidRDefault="00BF6D26" w:rsidP="005D26A1">
            <w:pPr>
              <w:rPr>
                <w:rFonts w:ascii="Arial" w:hAnsi="Arial" w:cs="Arial"/>
              </w:rPr>
            </w:pPr>
            <w:r w:rsidRPr="00BF6D26">
              <w:rPr>
                <w:rFonts w:ascii="Arial" w:hAnsi="Arial" w:cs="Arial"/>
              </w:rPr>
              <w:t>$78,150</w:t>
            </w:r>
          </w:p>
        </w:tc>
        <w:tc>
          <w:tcPr>
            <w:tcW w:w="1368" w:type="dxa"/>
            <w:shd w:val="clear" w:color="auto" w:fill="auto"/>
          </w:tcPr>
          <w:p w14:paraId="661A9A3C" w14:textId="77777777" w:rsidR="00BF6D26" w:rsidRPr="00BF6D26" w:rsidRDefault="00BF6D26" w:rsidP="005D26A1">
            <w:pPr>
              <w:rPr>
                <w:rFonts w:ascii="Arial" w:hAnsi="Arial" w:cs="Arial"/>
              </w:rPr>
            </w:pPr>
            <w:r w:rsidRPr="00BF6D26">
              <w:rPr>
                <w:rFonts w:ascii="Arial" w:hAnsi="Arial" w:cs="Arial"/>
              </w:rPr>
              <w:t>$84,450</w:t>
            </w:r>
          </w:p>
        </w:tc>
        <w:tc>
          <w:tcPr>
            <w:tcW w:w="1368" w:type="dxa"/>
            <w:shd w:val="clear" w:color="auto" w:fill="auto"/>
          </w:tcPr>
          <w:p w14:paraId="259BDFBE" w14:textId="77777777" w:rsidR="00BF6D26" w:rsidRPr="00BF6D26" w:rsidRDefault="00BF6D26" w:rsidP="005D26A1">
            <w:pPr>
              <w:rPr>
                <w:rFonts w:ascii="Arial" w:hAnsi="Arial" w:cs="Arial"/>
              </w:rPr>
            </w:pPr>
            <w:r w:rsidRPr="00BF6D26">
              <w:rPr>
                <w:rFonts w:ascii="Arial" w:hAnsi="Arial" w:cs="Arial"/>
              </w:rPr>
              <w:t>$90,700</w:t>
            </w:r>
          </w:p>
        </w:tc>
        <w:tc>
          <w:tcPr>
            <w:tcW w:w="1368" w:type="dxa"/>
            <w:shd w:val="clear" w:color="auto" w:fill="auto"/>
          </w:tcPr>
          <w:p w14:paraId="67E33DBC" w14:textId="77777777" w:rsidR="00BF6D26" w:rsidRPr="00BF6D26" w:rsidRDefault="00BF6D26" w:rsidP="005D26A1">
            <w:pPr>
              <w:rPr>
                <w:rFonts w:ascii="Arial" w:hAnsi="Arial" w:cs="Arial"/>
              </w:rPr>
            </w:pPr>
            <w:r w:rsidRPr="00BF6D26">
              <w:rPr>
                <w:rFonts w:ascii="Arial" w:hAnsi="Arial" w:cs="Arial"/>
              </w:rPr>
              <w:t>$96,950</w:t>
            </w:r>
          </w:p>
        </w:tc>
      </w:tr>
      <w:tr w:rsidR="00BF6D26" w:rsidRPr="00BF6D26" w14:paraId="7E04EB9A" w14:textId="77777777" w:rsidTr="005D26A1">
        <w:trPr>
          <w:trHeight w:val="188"/>
        </w:trPr>
        <w:tc>
          <w:tcPr>
            <w:tcW w:w="1440" w:type="dxa"/>
            <w:shd w:val="clear" w:color="auto" w:fill="auto"/>
          </w:tcPr>
          <w:p w14:paraId="6A08EF99" w14:textId="77777777" w:rsidR="00BF6D26" w:rsidRPr="00BF6D26" w:rsidRDefault="00BF6D26" w:rsidP="005D26A1">
            <w:pPr>
              <w:rPr>
                <w:rFonts w:ascii="Arial" w:hAnsi="Arial" w:cs="Arial"/>
              </w:rPr>
            </w:pPr>
            <w:r w:rsidRPr="00BF6D26">
              <w:rPr>
                <w:rFonts w:ascii="Arial" w:hAnsi="Arial" w:cs="Arial"/>
              </w:rPr>
              <w:t>FY 2017</w:t>
            </w:r>
          </w:p>
        </w:tc>
        <w:tc>
          <w:tcPr>
            <w:tcW w:w="1368" w:type="dxa"/>
            <w:shd w:val="clear" w:color="auto" w:fill="auto"/>
          </w:tcPr>
          <w:p w14:paraId="73DCAF9F" w14:textId="77777777" w:rsidR="00BF6D26" w:rsidRPr="00BF6D26" w:rsidRDefault="00BF6D26" w:rsidP="005D26A1">
            <w:pPr>
              <w:rPr>
                <w:rFonts w:ascii="Arial" w:hAnsi="Arial" w:cs="Arial"/>
                <w:b/>
              </w:rPr>
            </w:pPr>
          </w:p>
        </w:tc>
        <w:tc>
          <w:tcPr>
            <w:tcW w:w="1368" w:type="dxa"/>
            <w:shd w:val="clear" w:color="auto" w:fill="auto"/>
          </w:tcPr>
          <w:p w14:paraId="744A6E4E" w14:textId="77777777" w:rsidR="00BF6D26" w:rsidRPr="00BF6D26" w:rsidRDefault="00BF6D26" w:rsidP="005D26A1">
            <w:pPr>
              <w:rPr>
                <w:rFonts w:ascii="Arial" w:hAnsi="Arial" w:cs="Arial"/>
                <w:b/>
              </w:rPr>
            </w:pPr>
          </w:p>
        </w:tc>
        <w:tc>
          <w:tcPr>
            <w:tcW w:w="1368" w:type="dxa"/>
            <w:shd w:val="clear" w:color="auto" w:fill="auto"/>
          </w:tcPr>
          <w:p w14:paraId="667696CD" w14:textId="77777777" w:rsidR="00BF6D26" w:rsidRPr="00BF6D26" w:rsidRDefault="00BF6D26" w:rsidP="005D26A1">
            <w:pPr>
              <w:rPr>
                <w:rFonts w:ascii="Arial" w:hAnsi="Arial" w:cs="Arial"/>
                <w:b/>
              </w:rPr>
            </w:pPr>
          </w:p>
        </w:tc>
        <w:tc>
          <w:tcPr>
            <w:tcW w:w="1368" w:type="dxa"/>
            <w:shd w:val="clear" w:color="auto" w:fill="auto"/>
          </w:tcPr>
          <w:p w14:paraId="6E842909" w14:textId="77777777" w:rsidR="00BF6D26" w:rsidRPr="00BF6D26" w:rsidRDefault="00BF6D26" w:rsidP="005D26A1">
            <w:pPr>
              <w:rPr>
                <w:rFonts w:ascii="Arial" w:hAnsi="Arial" w:cs="Arial"/>
                <w:b/>
              </w:rPr>
            </w:pPr>
          </w:p>
        </w:tc>
        <w:tc>
          <w:tcPr>
            <w:tcW w:w="1368" w:type="dxa"/>
            <w:shd w:val="clear" w:color="auto" w:fill="auto"/>
          </w:tcPr>
          <w:p w14:paraId="5F27340E" w14:textId="77777777" w:rsidR="00BF6D26" w:rsidRPr="00BF6D26" w:rsidRDefault="00BF6D26" w:rsidP="005D26A1">
            <w:pPr>
              <w:rPr>
                <w:rFonts w:ascii="Arial" w:hAnsi="Arial" w:cs="Arial"/>
                <w:b/>
              </w:rPr>
            </w:pPr>
          </w:p>
        </w:tc>
      </w:tr>
    </w:tbl>
    <w:p w14:paraId="1DCF7014" w14:textId="77777777" w:rsidR="00BF6D26" w:rsidRPr="00BF6D26" w:rsidRDefault="00BF6D26" w:rsidP="00BF6D26">
      <w:pPr>
        <w:rPr>
          <w:rFonts w:ascii="Arial" w:hAnsi="Arial" w:cs="Arial"/>
          <w:b/>
        </w:rPr>
      </w:pPr>
    </w:p>
    <w:p w14:paraId="3A0B6FC8" w14:textId="77777777" w:rsidR="00BF6D26" w:rsidRPr="00BF6D26" w:rsidRDefault="00BF6D26" w:rsidP="00BF6D26">
      <w:pPr>
        <w:rPr>
          <w:rFonts w:ascii="Arial" w:hAnsi="Arial" w:cs="Arial"/>
          <w:b/>
        </w:rPr>
      </w:pPr>
    </w:p>
    <w:p w14:paraId="63CC0E31" w14:textId="77777777" w:rsidR="00BF6D26" w:rsidRPr="00BF6D26" w:rsidRDefault="00BF6D26" w:rsidP="00BF6D26">
      <w:pPr>
        <w:rPr>
          <w:rFonts w:ascii="Arial" w:hAnsi="Arial" w:cs="Arial"/>
          <w:b/>
        </w:rPr>
      </w:pPr>
    </w:p>
    <w:p w14:paraId="26495308" w14:textId="77777777" w:rsidR="00BF6D26" w:rsidRPr="00BF6D26" w:rsidRDefault="00BF6D26" w:rsidP="00BF6D26">
      <w:pPr>
        <w:rPr>
          <w:rFonts w:ascii="Arial" w:hAnsi="Arial" w:cs="Arial"/>
          <w:b/>
        </w:rPr>
      </w:pPr>
    </w:p>
    <w:p w14:paraId="206CC006" w14:textId="77777777" w:rsidR="00BF6D26" w:rsidRPr="00BF6D26" w:rsidRDefault="00BF6D26" w:rsidP="00BF6D26">
      <w:pPr>
        <w:rPr>
          <w:rFonts w:ascii="Arial" w:hAnsi="Arial" w:cs="Arial"/>
          <w:b/>
        </w:rPr>
      </w:pPr>
    </w:p>
    <w:p w14:paraId="070F60A1" w14:textId="77777777" w:rsidR="00BF6D26" w:rsidRPr="00BF6D26" w:rsidRDefault="00BF6D26" w:rsidP="00BF6D26">
      <w:pPr>
        <w:rPr>
          <w:rFonts w:ascii="Arial" w:hAnsi="Arial" w:cs="Arial"/>
          <w:b/>
        </w:rPr>
      </w:pPr>
    </w:p>
    <w:p w14:paraId="73FAA7AC" w14:textId="77777777" w:rsidR="00BF6D26" w:rsidRPr="00BF6D26" w:rsidRDefault="00BF6D26" w:rsidP="00BF6D26">
      <w:pPr>
        <w:pBdr>
          <w:top w:val="single" w:sz="4" w:space="1" w:color="auto"/>
          <w:left w:val="single" w:sz="4" w:space="4" w:color="auto"/>
          <w:bottom w:val="single" w:sz="4" w:space="1" w:color="auto"/>
          <w:right w:val="single" w:sz="4" w:space="4" w:color="auto"/>
        </w:pBdr>
        <w:rPr>
          <w:rFonts w:ascii="Arial" w:hAnsi="Arial" w:cs="Arial"/>
          <w:b/>
        </w:rPr>
      </w:pPr>
    </w:p>
    <w:p w14:paraId="71FF719C" w14:textId="77777777" w:rsidR="00BF6D26" w:rsidRPr="00BF6D26" w:rsidRDefault="00BF6D26" w:rsidP="00BF6D26">
      <w:pPr>
        <w:pBdr>
          <w:top w:val="single" w:sz="4" w:space="1" w:color="auto"/>
          <w:left w:val="single" w:sz="4" w:space="4" w:color="auto"/>
          <w:bottom w:val="single" w:sz="4" w:space="1" w:color="auto"/>
          <w:right w:val="single" w:sz="4" w:space="4" w:color="auto"/>
        </w:pBdr>
        <w:rPr>
          <w:rFonts w:ascii="Arial" w:hAnsi="Arial" w:cs="Arial"/>
          <w:b/>
        </w:rPr>
      </w:pPr>
    </w:p>
    <w:p w14:paraId="6FB65EBC" w14:textId="77777777" w:rsidR="00BF6D26" w:rsidRPr="00BF6D26" w:rsidRDefault="00BF6D26" w:rsidP="00BF6D26">
      <w:pPr>
        <w:pBdr>
          <w:top w:val="single" w:sz="4" w:space="1" w:color="auto"/>
          <w:left w:val="single" w:sz="4" w:space="4" w:color="auto"/>
          <w:bottom w:val="single" w:sz="4" w:space="1" w:color="auto"/>
          <w:right w:val="single" w:sz="4" w:space="4" w:color="auto"/>
        </w:pBdr>
        <w:rPr>
          <w:rFonts w:ascii="Arial" w:hAnsi="Arial" w:cs="Arial"/>
        </w:rPr>
      </w:pPr>
      <w:r w:rsidRPr="00BF6D26">
        <w:rPr>
          <w:rFonts w:ascii="Arial" w:hAnsi="Arial" w:cs="Arial"/>
          <w:b/>
        </w:rPr>
        <w:t>Agreement and Signature</w:t>
      </w:r>
    </w:p>
    <w:p w14:paraId="425D563F" w14:textId="77777777" w:rsidR="00BF6D26" w:rsidRPr="00BF6D26" w:rsidRDefault="00BF6D26" w:rsidP="00BF6D26">
      <w:pPr>
        <w:pBdr>
          <w:top w:val="single" w:sz="4" w:space="1" w:color="auto"/>
          <w:left w:val="single" w:sz="4" w:space="4" w:color="auto"/>
          <w:bottom w:val="single" w:sz="4" w:space="1" w:color="auto"/>
          <w:right w:val="single" w:sz="4" w:space="4" w:color="auto"/>
        </w:pBdr>
        <w:rPr>
          <w:rFonts w:ascii="Arial" w:hAnsi="Arial" w:cs="Arial"/>
        </w:rPr>
      </w:pPr>
      <w:r w:rsidRPr="00BF6D26">
        <w:rPr>
          <w:rFonts w:ascii="Arial" w:hAnsi="Arial" w:cs="Arial"/>
        </w:rPr>
        <w:t xml:space="preserve">By signing this application I understand that this is an application to be placed on an affordable home ownership waiting list and is </w:t>
      </w:r>
      <w:r w:rsidRPr="00BF6D26">
        <w:rPr>
          <w:rFonts w:ascii="Arial" w:hAnsi="Arial" w:cs="Arial"/>
          <w:b/>
        </w:rPr>
        <w:t xml:space="preserve">NOT </w:t>
      </w:r>
      <w:r w:rsidRPr="00BF6D26">
        <w:rPr>
          <w:rFonts w:ascii="Arial" w:hAnsi="Arial" w:cs="Arial"/>
        </w:rPr>
        <w:t xml:space="preserve">an offer or guarantee of housing.  I understand that it is my responsibility to notify Metro Housing of any changes in my situation, income or address.  I understand that Metro Housing may release my name to housing related agencies and businesses interested in working with homebuyers such as real estate offices, banks, </w:t>
      </w:r>
      <w:proofErr w:type="spellStart"/>
      <w:r w:rsidRPr="00BF6D26">
        <w:rPr>
          <w:rFonts w:ascii="Arial" w:hAnsi="Arial" w:cs="Arial"/>
        </w:rPr>
        <w:t>etc</w:t>
      </w:r>
      <w:proofErr w:type="spellEnd"/>
      <w:r w:rsidRPr="00BF6D26">
        <w:rPr>
          <w:rFonts w:ascii="Arial" w:hAnsi="Arial" w:cs="Arial"/>
        </w:rPr>
        <w:t xml:space="preserve">… I’m certifying my household income and value of assets which will be verified at a later date if I am considered for a unit. </w:t>
      </w:r>
    </w:p>
    <w:p w14:paraId="11C283C9" w14:textId="77777777" w:rsidR="00BF6D26" w:rsidRPr="00BF6D26" w:rsidRDefault="00BF6D26" w:rsidP="00BF6D26">
      <w:pPr>
        <w:rPr>
          <w:rFonts w:ascii="Arial" w:hAnsi="Arial" w:cs="Arial"/>
        </w:rPr>
      </w:pPr>
    </w:p>
    <w:p w14:paraId="6E4661C6" w14:textId="77777777" w:rsidR="00BF6D26" w:rsidRPr="00BF6D26" w:rsidRDefault="00BF6D26" w:rsidP="00BF6D26">
      <w:pPr>
        <w:rPr>
          <w:rFonts w:ascii="Arial" w:hAnsi="Arial" w:cs="Arial"/>
        </w:rPr>
      </w:pPr>
    </w:p>
    <w:p w14:paraId="1D21EC22" w14:textId="77777777" w:rsidR="00BF6D26" w:rsidRPr="00BF6D26" w:rsidRDefault="00BF6D26" w:rsidP="00BF6D26">
      <w:pPr>
        <w:rPr>
          <w:rFonts w:ascii="Arial" w:hAnsi="Arial" w:cs="Arial"/>
        </w:rPr>
      </w:pPr>
      <w:r w:rsidRPr="00BF6D26">
        <w:rPr>
          <w:rFonts w:ascii="Arial" w:hAnsi="Arial" w:cs="Arial"/>
        </w:rPr>
        <w:t>Applicant Signature: ____________________________________Date:________</w:t>
      </w:r>
      <w:r w:rsidRPr="00BF6D26">
        <w:rPr>
          <w:rFonts w:ascii="Arial" w:hAnsi="Arial" w:cs="Arial"/>
        </w:rPr>
        <w:softHyphen/>
      </w:r>
      <w:r w:rsidRPr="00BF6D26">
        <w:rPr>
          <w:rFonts w:ascii="Arial" w:hAnsi="Arial" w:cs="Arial"/>
        </w:rPr>
        <w:softHyphen/>
      </w:r>
      <w:r w:rsidRPr="00BF6D26">
        <w:rPr>
          <w:rFonts w:ascii="Arial" w:hAnsi="Arial" w:cs="Arial"/>
        </w:rPr>
        <w:softHyphen/>
        <w:t>____________</w:t>
      </w:r>
    </w:p>
    <w:p w14:paraId="396C89ED" w14:textId="77777777" w:rsidR="00BF6D26" w:rsidRPr="00BF6D26" w:rsidRDefault="00BF6D26" w:rsidP="00BF6D26">
      <w:pPr>
        <w:autoSpaceDE w:val="0"/>
        <w:autoSpaceDN w:val="0"/>
        <w:adjustRightInd w:val="0"/>
        <w:jc w:val="center"/>
        <w:rPr>
          <w:rFonts w:ascii="Arial" w:hAnsi="Arial" w:cs="Arial"/>
          <w:b/>
          <w:bCs/>
          <w:color w:val="000000"/>
        </w:rPr>
      </w:pPr>
      <w:r w:rsidRPr="00BF6D26">
        <w:rPr>
          <w:rFonts w:ascii="Arial" w:hAnsi="Arial" w:cs="Arial"/>
        </w:rPr>
        <w:br w:type="page"/>
      </w:r>
      <w:r w:rsidRPr="00BF6D26">
        <w:rPr>
          <w:rFonts w:ascii="Arial" w:hAnsi="Arial" w:cs="Arial"/>
          <w:b/>
          <w:bCs/>
          <w:color w:val="000000"/>
        </w:rPr>
        <w:lastRenderedPageBreak/>
        <w:t>Affordable Homebuyer Eligibility</w:t>
      </w:r>
    </w:p>
    <w:p w14:paraId="13F41E12" w14:textId="77777777" w:rsidR="00BF6D26" w:rsidRPr="00BF6D26" w:rsidRDefault="00BF6D26" w:rsidP="00BF6D26">
      <w:pPr>
        <w:autoSpaceDE w:val="0"/>
        <w:autoSpaceDN w:val="0"/>
        <w:adjustRightInd w:val="0"/>
        <w:jc w:val="center"/>
        <w:rPr>
          <w:rFonts w:ascii="Arial" w:hAnsi="Arial" w:cs="Arial"/>
          <w:b/>
          <w:bCs/>
          <w:color w:val="000000"/>
        </w:rPr>
      </w:pPr>
      <w:r w:rsidRPr="00BF6D26">
        <w:rPr>
          <w:rFonts w:ascii="Arial" w:hAnsi="Arial" w:cs="Arial"/>
          <w:b/>
          <w:bCs/>
          <w:color w:val="000000"/>
        </w:rPr>
        <w:t>Q &amp; A’s</w:t>
      </w:r>
    </w:p>
    <w:p w14:paraId="17324B45" w14:textId="77777777" w:rsidR="00BF6D26" w:rsidRPr="00BF6D26" w:rsidRDefault="00BF6D26" w:rsidP="00BF6D26">
      <w:pPr>
        <w:autoSpaceDE w:val="0"/>
        <w:autoSpaceDN w:val="0"/>
        <w:adjustRightInd w:val="0"/>
        <w:rPr>
          <w:rFonts w:ascii="Arial" w:hAnsi="Arial" w:cs="Arial"/>
          <w:b/>
          <w:bCs/>
          <w:color w:val="000000"/>
        </w:rPr>
      </w:pPr>
    </w:p>
    <w:p w14:paraId="7F7E486A"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ELIGIBILITY</w:t>
      </w:r>
    </w:p>
    <w:p w14:paraId="2AAD0D1C"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Who is eligible to participate in affordable home ownership?</w:t>
      </w:r>
    </w:p>
    <w:p w14:paraId="4BDCB5BA" w14:textId="77777777" w:rsidR="00BF6D26" w:rsidRPr="00BF6D26" w:rsidRDefault="00BF6D26" w:rsidP="00BF6D26">
      <w:pPr>
        <w:autoSpaceDE w:val="0"/>
        <w:autoSpaceDN w:val="0"/>
        <w:adjustRightInd w:val="0"/>
        <w:rPr>
          <w:rFonts w:ascii="Arial" w:hAnsi="Arial" w:cs="Arial"/>
          <w:color w:val="000000"/>
        </w:rPr>
      </w:pPr>
      <w:proofErr w:type="gramStart"/>
      <w:r w:rsidRPr="00BF6D26">
        <w:rPr>
          <w:rFonts w:ascii="Arial" w:hAnsi="Arial" w:cs="Arial"/>
          <w:color w:val="000000"/>
        </w:rPr>
        <w:t xml:space="preserve">A first-time homebuyer who is income and asset eligible and can be pre-approved for a mortgage that complies with </w:t>
      </w:r>
      <w:r w:rsidRPr="00BF6D26">
        <w:rPr>
          <w:rFonts w:ascii="Arial" w:hAnsi="Arial" w:cs="Arial"/>
          <w:b/>
          <w:bCs/>
          <w:color w:val="000000"/>
        </w:rPr>
        <w:t xml:space="preserve">Program Standards for New Mortgage Loans </w:t>
      </w:r>
      <w:r w:rsidRPr="00BF6D26">
        <w:rPr>
          <w:rFonts w:ascii="Arial" w:hAnsi="Arial" w:cs="Arial"/>
          <w:color w:val="000000"/>
        </w:rPr>
        <w:t>(see the next page) is eligible to apply for affordable home ownership.</w:t>
      </w:r>
      <w:proofErr w:type="gramEnd"/>
    </w:p>
    <w:p w14:paraId="6D347024" w14:textId="77777777" w:rsidR="00BF6D26" w:rsidRPr="00BF6D26" w:rsidRDefault="00BF6D26" w:rsidP="00BF6D26">
      <w:pPr>
        <w:autoSpaceDE w:val="0"/>
        <w:autoSpaceDN w:val="0"/>
        <w:adjustRightInd w:val="0"/>
        <w:rPr>
          <w:rFonts w:ascii="Arial" w:hAnsi="Arial" w:cs="Arial"/>
          <w:color w:val="000000"/>
        </w:rPr>
      </w:pPr>
    </w:p>
    <w:p w14:paraId="0FBF118A"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Do I qualify as a first-time homebuyer?</w:t>
      </w:r>
    </w:p>
    <w:p w14:paraId="3010835F"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Applicants are considered first time homebuyer(s) if they:</w:t>
      </w:r>
    </w:p>
    <w:p w14:paraId="048C9BBF"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Have not had ownership interest in a residential property in the last 3 years.</w:t>
      </w:r>
    </w:p>
    <w:p w14:paraId="213FA5C3"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xml:space="preserve">• Are displaced homemakers-an adult who has not worked full-time for a number of years but has worked to care for home and family without pay and owned a home or resided in a home with his or her </w:t>
      </w:r>
      <w:proofErr w:type="gramStart"/>
      <w:r w:rsidRPr="00BF6D26">
        <w:rPr>
          <w:rFonts w:ascii="Arial" w:hAnsi="Arial" w:cs="Arial"/>
          <w:color w:val="000000"/>
        </w:rPr>
        <w:t>partner.</w:t>
      </w:r>
      <w:proofErr w:type="gramEnd"/>
    </w:p>
    <w:p w14:paraId="21C6E63C"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Are single parents, unmarried or legally separated from spouse with sole or joint custody of one or more children or is pregnant who has owned or resided in a home with his/her partner.</w:t>
      </w:r>
    </w:p>
    <w:p w14:paraId="667B4EB5"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Have owned or currently own a principal residence not permanently affixed to a permanent foundation.</w:t>
      </w:r>
    </w:p>
    <w:p w14:paraId="23875776"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Owned property that was not in compliance with state, local or model building codes and that cannot be brought into compliance for less than the cost of constructing a permanent structure</w:t>
      </w:r>
    </w:p>
    <w:p w14:paraId="1A331E50"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Have at least one household member who is age 55 or older.</w:t>
      </w:r>
    </w:p>
    <w:p w14:paraId="361EB1BD" w14:textId="77777777" w:rsidR="00BF6D26" w:rsidRPr="00BF6D26" w:rsidRDefault="00BF6D26" w:rsidP="00BF6D26">
      <w:pPr>
        <w:autoSpaceDE w:val="0"/>
        <w:autoSpaceDN w:val="0"/>
        <w:adjustRightInd w:val="0"/>
        <w:rPr>
          <w:rFonts w:ascii="Arial" w:hAnsi="Arial" w:cs="Arial"/>
          <w:b/>
          <w:bCs/>
          <w:color w:val="000000"/>
        </w:rPr>
      </w:pPr>
    </w:p>
    <w:p w14:paraId="52956EDC"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What is the Area Median Income and does it change depending on my family size?</w:t>
      </w:r>
    </w:p>
    <w:p w14:paraId="49CAC789" w14:textId="77777777" w:rsidR="00BF6D26" w:rsidRPr="00BF6D26" w:rsidRDefault="00BF6D26" w:rsidP="00BF6D26">
      <w:pPr>
        <w:autoSpaceDE w:val="0"/>
        <w:autoSpaceDN w:val="0"/>
        <w:adjustRightInd w:val="0"/>
        <w:rPr>
          <w:rFonts w:ascii="Arial" w:hAnsi="Arial" w:cs="Arial"/>
          <w:b/>
        </w:rPr>
      </w:pPr>
      <w:r w:rsidRPr="00BF6D26">
        <w:rPr>
          <w:rFonts w:ascii="Arial" w:hAnsi="Arial" w:cs="Arial"/>
          <w:color w:val="000000"/>
        </w:rPr>
        <w:t xml:space="preserve">The Area Median Income is established for Boston-Cambridge-Quincy </w:t>
      </w:r>
      <w:smartTag w:uri="urn:schemas-microsoft-com:office:smarttags" w:element="stockticker">
        <w:r w:rsidRPr="00BF6D26">
          <w:rPr>
            <w:rFonts w:ascii="Arial" w:hAnsi="Arial" w:cs="Arial"/>
            <w:color w:val="000000"/>
          </w:rPr>
          <w:t>MSA</w:t>
        </w:r>
      </w:smartTag>
      <w:r w:rsidRPr="00BF6D26">
        <w:rPr>
          <w:rFonts w:ascii="Arial" w:hAnsi="Arial" w:cs="Arial"/>
          <w:color w:val="000000"/>
        </w:rPr>
        <w:t xml:space="preserve"> by the Department of Housing and Urban Development. In order to be income eligible, your gross income must be at or below 80% of the </w:t>
      </w:r>
      <w:smartTag w:uri="urn:schemas-microsoft-com:office:smarttags" w:element="stockticker">
        <w:r w:rsidRPr="00BF6D26">
          <w:rPr>
            <w:rFonts w:ascii="Arial" w:hAnsi="Arial" w:cs="Arial"/>
            <w:color w:val="000000"/>
          </w:rPr>
          <w:t>AMI</w:t>
        </w:r>
      </w:smartTag>
      <w:r w:rsidRPr="00BF6D26">
        <w:rPr>
          <w:rFonts w:ascii="Arial" w:hAnsi="Arial" w:cs="Arial"/>
          <w:color w:val="000000"/>
        </w:rPr>
        <w:t xml:space="preserve"> for the Boston-Cambridge-Quincy </w:t>
      </w:r>
      <w:smartTag w:uri="urn:schemas-microsoft-com:office:smarttags" w:element="stockticker">
        <w:r w:rsidRPr="00BF6D26">
          <w:rPr>
            <w:rFonts w:ascii="Arial" w:hAnsi="Arial" w:cs="Arial"/>
            <w:color w:val="000000"/>
          </w:rPr>
          <w:t>MSA</w:t>
        </w:r>
      </w:smartTag>
      <w:r w:rsidRPr="00BF6D26">
        <w:rPr>
          <w:rFonts w:ascii="Arial" w:hAnsi="Arial" w:cs="Arial"/>
          <w:color w:val="000000"/>
        </w:rPr>
        <w:t xml:space="preserve"> as shown in chart below.</w:t>
      </w:r>
    </w:p>
    <w:tbl>
      <w:tblPr>
        <w:tblpPr w:leftFromText="180" w:rightFromText="180" w:vertAnchor="text" w:horzAnchor="margin" w:tblpY="158"/>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368"/>
        <w:gridCol w:w="1368"/>
        <w:gridCol w:w="1368"/>
        <w:gridCol w:w="1368"/>
        <w:gridCol w:w="1368"/>
      </w:tblGrid>
      <w:tr w:rsidR="00BF6D26" w:rsidRPr="00BF6D26" w14:paraId="394558F4" w14:textId="77777777" w:rsidTr="005D26A1">
        <w:tc>
          <w:tcPr>
            <w:tcW w:w="1440" w:type="dxa"/>
            <w:shd w:val="clear" w:color="auto" w:fill="auto"/>
          </w:tcPr>
          <w:p w14:paraId="0355B5E7" w14:textId="77777777" w:rsidR="00BF6D26" w:rsidRPr="00BF6D26" w:rsidRDefault="00BF6D26" w:rsidP="005D26A1">
            <w:pPr>
              <w:rPr>
                <w:rFonts w:ascii="Arial" w:hAnsi="Arial" w:cs="Arial"/>
              </w:rPr>
            </w:pPr>
            <w:r w:rsidRPr="00BF6D26">
              <w:rPr>
                <w:rFonts w:ascii="Arial" w:hAnsi="Arial" w:cs="Arial"/>
              </w:rPr>
              <w:t>Household Size</w:t>
            </w:r>
          </w:p>
        </w:tc>
        <w:tc>
          <w:tcPr>
            <w:tcW w:w="1368" w:type="dxa"/>
            <w:shd w:val="clear" w:color="auto" w:fill="auto"/>
          </w:tcPr>
          <w:p w14:paraId="0A301E50" w14:textId="77777777" w:rsidR="00BF6D26" w:rsidRPr="00BF6D26" w:rsidRDefault="00BF6D26" w:rsidP="005D26A1">
            <w:pPr>
              <w:rPr>
                <w:rFonts w:ascii="Arial" w:hAnsi="Arial" w:cs="Arial"/>
                <w:b/>
              </w:rPr>
            </w:pPr>
            <w:r w:rsidRPr="00BF6D26">
              <w:rPr>
                <w:rFonts w:ascii="Arial" w:hAnsi="Arial" w:cs="Arial"/>
                <w:b/>
              </w:rPr>
              <w:t>3 Person</w:t>
            </w:r>
          </w:p>
        </w:tc>
        <w:tc>
          <w:tcPr>
            <w:tcW w:w="1368" w:type="dxa"/>
            <w:shd w:val="clear" w:color="auto" w:fill="auto"/>
          </w:tcPr>
          <w:p w14:paraId="730789CC" w14:textId="77777777" w:rsidR="00BF6D26" w:rsidRPr="00BF6D26" w:rsidRDefault="00BF6D26" w:rsidP="005D26A1">
            <w:pPr>
              <w:rPr>
                <w:rFonts w:ascii="Arial" w:hAnsi="Arial" w:cs="Arial"/>
                <w:b/>
              </w:rPr>
            </w:pPr>
            <w:r w:rsidRPr="00BF6D26">
              <w:rPr>
                <w:rFonts w:ascii="Arial" w:hAnsi="Arial" w:cs="Arial"/>
                <w:b/>
              </w:rPr>
              <w:t>4 Person</w:t>
            </w:r>
          </w:p>
        </w:tc>
        <w:tc>
          <w:tcPr>
            <w:tcW w:w="1368" w:type="dxa"/>
            <w:shd w:val="clear" w:color="auto" w:fill="auto"/>
          </w:tcPr>
          <w:p w14:paraId="033E53CB" w14:textId="77777777" w:rsidR="00BF6D26" w:rsidRPr="00BF6D26" w:rsidRDefault="00BF6D26" w:rsidP="005D26A1">
            <w:pPr>
              <w:rPr>
                <w:rFonts w:ascii="Arial" w:hAnsi="Arial" w:cs="Arial"/>
                <w:b/>
              </w:rPr>
            </w:pPr>
            <w:r w:rsidRPr="00BF6D26">
              <w:rPr>
                <w:rFonts w:ascii="Arial" w:hAnsi="Arial" w:cs="Arial"/>
                <w:b/>
              </w:rPr>
              <w:t>5 Person</w:t>
            </w:r>
          </w:p>
        </w:tc>
        <w:tc>
          <w:tcPr>
            <w:tcW w:w="1368" w:type="dxa"/>
            <w:shd w:val="clear" w:color="auto" w:fill="auto"/>
          </w:tcPr>
          <w:p w14:paraId="09214FD1" w14:textId="77777777" w:rsidR="00BF6D26" w:rsidRPr="00BF6D26" w:rsidRDefault="00BF6D26" w:rsidP="005D26A1">
            <w:pPr>
              <w:rPr>
                <w:rFonts w:ascii="Arial" w:hAnsi="Arial" w:cs="Arial"/>
                <w:b/>
              </w:rPr>
            </w:pPr>
            <w:r w:rsidRPr="00BF6D26">
              <w:rPr>
                <w:rFonts w:ascii="Arial" w:hAnsi="Arial" w:cs="Arial"/>
                <w:b/>
              </w:rPr>
              <w:t>6 Person</w:t>
            </w:r>
          </w:p>
        </w:tc>
        <w:tc>
          <w:tcPr>
            <w:tcW w:w="1368" w:type="dxa"/>
            <w:shd w:val="clear" w:color="auto" w:fill="auto"/>
          </w:tcPr>
          <w:p w14:paraId="5DFFB9D3" w14:textId="77777777" w:rsidR="00BF6D26" w:rsidRPr="00BF6D26" w:rsidRDefault="00BF6D26" w:rsidP="005D26A1">
            <w:pPr>
              <w:rPr>
                <w:rFonts w:ascii="Arial" w:hAnsi="Arial" w:cs="Arial"/>
                <w:b/>
              </w:rPr>
            </w:pPr>
            <w:r w:rsidRPr="00BF6D26">
              <w:rPr>
                <w:rFonts w:ascii="Arial" w:hAnsi="Arial" w:cs="Arial"/>
                <w:b/>
              </w:rPr>
              <w:t>7 Person</w:t>
            </w:r>
          </w:p>
          <w:p w14:paraId="3688CDA1" w14:textId="77777777" w:rsidR="00BF6D26" w:rsidRPr="00BF6D26" w:rsidRDefault="00BF6D26" w:rsidP="005D26A1">
            <w:pPr>
              <w:rPr>
                <w:rFonts w:ascii="Arial" w:hAnsi="Arial" w:cs="Arial"/>
                <w:b/>
              </w:rPr>
            </w:pPr>
          </w:p>
        </w:tc>
      </w:tr>
      <w:tr w:rsidR="00BF6D26" w:rsidRPr="00BF6D26" w14:paraId="63ABCA5D" w14:textId="77777777" w:rsidTr="005D26A1">
        <w:tc>
          <w:tcPr>
            <w:tcW w:w="1440" w:type="dxa"/>
            <w:shd w:val="clear" w:color="auto" w:fill="auto"/>
          </w:tcPr>
          <w:p w14:paraId="34725CB6" w14:textId="77777777" w:rsidR="00BF6D26" w:rsidRPr="00BF6D26" w:rsidRDefault="00BF6D26" w:rsidP="005D26A1">
            <w:pPr>
              <w:rPr>
                <w:rFonts w:ascii="Arial" w:hAnsi="Arial" w:cs="Arial"/>
              </w:rPr>
            </w:pPr>
            <w:r w:rsidRPr="00BF6D26">
              <w:rPr>
                <w:rFonts w:ascii="Arial" w:hAnsi="Arial" w:cs="Arial"/>
              </w:rPr>
              <w:t>80% AMI</w:t>
            </w:r>
          </w:p>
        </w:tc>
        <w:tc>
          <w:tcPr>
            <w:tcW w:w="1368" w:type="dxa"/>
            <w:shd w:val="clear" w:color="auto" w:fill="auto"/>
          </w:tcPr>
          <w:p w14:paraId="225B8451" w14:textId="77777777" w:rsidR="00BF6D26" w:rsidRPr="00BF6D26" w:rsidRDefault="00BF6D26" w:rsidP="005D26A1">
            <w:pPr>
              <w:rPr>
                <w:rFonts w:ascii="Arial" w:hAnsi="Arial" w:cs="Arial"/>
              </w:rPr>
            </w:pPr>
            <w:r w:rsidRPr="00BF6D26">
              <w:rPr>
                <w:rFonts w:ascii="Arial" w:hAnsi="Arial" w:cs="Arial"/>
              </w:rPr>
              <w:t>$70,350</w:t>
            </w:r>
          </w:p>
        </w:tc>
        <w:tc>
          <w:tcPr>
            <w:tcW w:w="1368" w:type="dxa"/>
            <w:shd w:val="clear" w:color="auto" w:fill="auto"/>
          </w:tcPr>
          <w:p w14:paraId="2BEFD4DE" w14:textId="77777777" w:rsidR="00BF6D26" w:rsidRPr="00BF6D26" w:rsidRDefault="00BF6D26" w:rsidP="005D26A1">
            <w:pPr>
              <w:rPr>
                <w:rFonts w:ascii="Arial" w:hAnsi="Arial" w:cs="Arial"/>
              </w:rPr>
            </w:pPr>
            <w:r w:rsidRPr="00BF6D26">
              <w:rPr>
                <w:rFonts w:ascii="Arial" w:hAnsi="Arial" w:cs="Arial"/>
              </w:rPr>
              <w:t>$78,150</w:t>
            </w:r>
          </w:p>
        </w:tc>
        <w:tc>
          <w:tcPr>
            <w:tcW w:w="1368" w:type="dxa"/>
            <w:shd w:val="clear" w:color="auto" w:fill="auto"/>
          </w:tcPr>
          <w:p w14:paraId="2AC62064" w14:textId="77777777" w:rsidR="00BF6D26" w:rsidRPr="00BF6D26" w:rsidRDefault="00BF6D26" w:rsidP="005D26A1">
            <w:pPr>
              <w:rPr>
                <w:rFonts w:ascii="Arial" w:hAnsi="Arial" w:cs="Arial"/>
              </w:rPr>
            </w:pPr>
            <w:r w:rsidRPr="00BF6D26">
              <w:rPr>
                <w:rFonts w:ascii="Arial" w:hAnsi="Arial" w:cs="Arial"/>
              </w:rPr>
              <w:t>$84,450</w:t>
            </w:r>
          </w:p>
        </w:tc>
        <w:tc>
          <w:tcPr>
            <w:tcW w:w="1368" w:type="dxa"/>
            <w:shd w:val="clear" w:color="auto" w:fill="auto"/>
          </w:tcPr>
          <w:p w14:paraId="0DD56AB5" w14:textId="77777777" w:rsidR="00BF6D26" w:rsidRPr="00BF6D26" w:rsidRDefault="00BF6D26" w:rsidP="005D26A1">
            <w:pPr>
              <w:rPr>
                <w:rFonts w:ascii="Arial" w:hAnsi="Arial" w:cs="Arial"/>
              </w:rPr>
            </w:pPr>
            <w:r w:rsidRPr="00BF6D26">
              <w:rPr>
                <w:rFonts w:ascii="Arial" w:hAnsi="Arial" w:cs="Arial"/>
              </w:rPr>
              <w:t>$90,700</w:t>
            </w:r>
          </w:p>
        </w:tc>
        <w:tc>
          <w:tcPr>
            <w:tcW w:w="1368" w:type="dxa"/>
            <w:shd w:val="clear" w:color="auto" w:fill="auto"/>
          </w:tcPr>
          <w:p w14:paraId="4F6B5514" w14:textId="77777777" w:rsidR="00BF6D26" w:rsidRPr="00BF6D26" w:rsidRDefault="00BF6D26" w:rsidP="005D26A1">
            <w:pPr>
              <w:rPr>
                <w:rFonts w:ascii="Arial" w:hAnsi="Arial" w:cs="Arial"/>
              </w:rPr>
            </w:pPr>
            <w:r w:rsidRPr="00BF6D26">
              <w:rPr>
                <w:rFonts w:ascii="Arial" w:hAnsi="Arial" w:cs="Arial"/>
              </w:rPr>
              <w:t>$96,950</w:t>
            </w:r>
          </w:p>
        </w:tc>
      </w:tr>
      <w:tr w:rsidR="00BF6D26" w:rsidRPr="00BF6D26" w14:paraId="063E5AF0" w14:textId="77777777" w:rsidTr="005D26A1">
        <w:trPr>
          <w:trHeight w:val="188"/>
        </w:trPr>
        <w:tc>
          <w:tcPr>
            <w:tcW w:w="1440" w:type="dxa"/>
            <w:shd w:val="clear" w:color="auto" w:fill="auto"/>
          </w:tcPr>
          <w:p w14:paraId="507F336B" w14:textId="77777777" w:rsidR="00BF6D26" w:rsidRPr="00BF6D26" w:rsidRDefault="00BF6D26" w:rsidP="005D26A1">
            <w:pPr>
              <w:rPr>
                <w:rFonts w:ascii="Arial" w:hAnsi="Arial" w:cs="Arial"/>
              </w:rPr>
            </w:pPr>
            <w:r w:rsidRPr="00BF6D26">
              <w:rPr>
                <w:rFonts w:ascii="Arial" w:hAnsi="Arial" w:cs="Arial"/>
              </w:rPr>
              <w:t>FY 2017</w:t>
            </w:r>
          </w:p>
        </w:tc>
        <w:tc>
          <w:tcPr>
            <w:tcW w:w="1368" w:type="dxa"/>
            <w:shd w:val="clear" w:color="auto" w:fill="auto"/>
          </w:tcPr>
          <w:p w14:paraId="3AE45D59" w14:textId="77777777" w:rsidR="00BF6D26" w:rsidRPr="00BF6D26" w:rsidRDefault="00BF6D26" w:rsidP="005D26A1">
            <w:pPr>
              <w:rPr>
                <w:rFonts w:ascii="Arial" w:hAnsi="Arial" w:cs="Arial"/>
                <w:b/>
              </w:rPr>
            </w:pPr>
          </w:p>
        </w:tc>
        <w:tc>
          <w:tcPr>
            <w:tcW w:w="1368" w:type="dxa"/>
            <w:shd w:val="clear" w:color="auto" w:fill="auto"/>
          </w:tcPr>
          <w:p w14:paraId="65DDF220" w14:textId="77777777" w:rsidR="00BF6D26" w:rsidRPr="00BF6D26" w:rsidRDefault="00BF6D26" w:rsidP="005D26A1">
            <w:pPr>
              <w:rPr>
                <w:rFonts w:ascii="Arial" w:hAnsi="Arial" w:cs="Arial"/>
                <w:b/>
              </w:rPr>
            </w:pPr>
          </w:p>
        </w:tc>
        <w:tc>
          <w:tcPr>
            <w:tcW w:w="1368" w:type="dxa"/>
            <w:shd w:val="clear" w:color="auto" w:fill="auto"/>
          </w:tcPr>
          <w:p w14:paraId="0E9EAAD1" w14:textId="77777777" w:rsidR="00BF6D26" w:rsidRPr="00BF6D26" w:rsidRDefault="00BF6D26" w:rsidP="005D26A1">
            <w:pPr>
              <w:rPr>
                <w:rFonts w:ascii="Arial" w:hAnsi="Arial" w:cs="Arial"/>
                <w:b/>
              </w:rPr>
            </w:pPr>
          </w:p>
        </w:tc>
        <w:tc>
          <w:tcPr>
            <w:tcW w:w="1368" w:type="dxa"/>
            <w:shd w:val="clear" w:color="auto" w:fill="auto"/>
          </w:tcPr>
          <w:p w14:paraId="780BCAB2" w14:textId="77777777" w:rsidR="00BF6D26" w:rsidRPr="00BF6D26" w:rsidRDefault="00BF6D26" w:rsidP="005D26A1">
            <w:pPr>
              <w:rPr>
                <w:rFonts w:ascii="Arial" w:hAnsi="Arial" w:cs="Arial"/>
                <w:b/>
              </w:rPr>
            </w:pPr>
          </w:p>
        </w:tc>
        <w:tc>
          <w:tcPr>
            <w:tcW w:w="1368" w:type="dxa"/>
            <w:shd w:val="clear" w:color="auto" w:fill="auto"/>
          </w:tcPr>
          <w:p w14:paraId="776C0665" w14:textId="77777777" w:rsidR="00BF6D26" w:rsidRPr="00BF6D26" w:rsidRDefault="00BF6D26" w:rsidP="005D26A1">
            <w:pPr>
              <w:rPr>
                <w:rFonts w:ascii="Arial" w:hAnsi="Arial" w:cs="Arial"/>
                <w:b/>
              </w:rPr>
            </w:pPr>
          </w:p>
        </w:tc>
      </w:tr>
    </w:tbl>
    <w:p w14:paraId="2133619C" w14:textId="77777777" w:rsidR="00BF6D26" w:rsidRPr="00BF6D26" w:rsidRDefault="00BF6D26" w:rsidP="00BF6D26">
      <w:pPr>
        <w:rPr>
          <w:rFonts w:ascii="Arial" w:hAnsi="Arial" w:cs="Arial"/>
          <w:b/>
        </w:rPr>
      </w:pPr>
    </w:p>
    <w:p w14:paraId="4B346EE5" w14:textId="77777777" w:rsidR="00BF6D26" w:rsidRPr="00BF6D26" w:rsidRDefault="00BF6D26" w:rsidP="00BF6D26">
      <w:pPr>
        <w:autoSpaceDE w:val="0"/>
        <w:autoSpaceDN w:val="0"/>
        <w:adjustRightInd w:val="0"/>
        <w:rPr>
          <w:rFonts w:ascii="Arial" w:hAnsi="Arial" w:cs="Arial"/>
          <w:b/>
        </w:rPr>
      </w:pPr>
    </w:p>
    <w:p w14:paraId="358F1D23" w14:textId="77777777" w:rsidR="00BF6D26" w:rsidRPr="00BF6D26" w:rsidRDefault="00BF6D26" w:rsidP="00BF6D26">
      <w:pPr>
        <w:autoSpaceDE w:val="0"/>
        <w:autoSpaceDN w:val="0"/>
        <w:adjustRightInd w:val="0"/>
        <w:rPr>
          <w:rFonts w:ascii="Arial" w:hAnsi="Arial" w:cs="Arial"/>
          <w:b/>
          <w:bCs/>
          <w:color w:val="000000"/>
        </w:rPr>
      </w:pPr>
    </w:p>
    <w:p w14:paraId="4E5D884D" w14:textId="77777777" w:rsidR="00BF6D26" w:rsidRPr="00BF6D26" w:rsidRDefault="00BF6D26" w:rsidP="00BF6D26">
      <w:pPr>
        <w:autoSpaceDE w:val="0"/>
        <w:autoSpaceDN w:val="0"/>
        <w:adjustRightInd w:val="0"/>
        <w:rPr>
          <w:rFonts w:ascii="Arial" w:hAnsi="Arial" w:cs="Arial"/>
          <w:b/>
          <w:bCs/>
          <w:color w:val="000000"/>
        </w:rPr>
      </w:pPr>
    </w:p>
    <w:p w14:paraId="7542E1D6" w14:textId="77777777" w:rsidR="00BF6D26" w:rsidRPr="00BF6D26" w:rsidRDefault="00BF6D26" w:rsidP="00BF6D26">
      <w:pPr>
        <w:autoSpaceDE w:val="0"/>
        <w:autoSpaceDN w:val="0"/>
        <w:adjustRightInd w:val="0"/>
        <w:rPr>
          <w:rFonts w:ascii="Arial" w:hAnsi="Arial" w:cs="Arial"/>
          <w:b/>
          <w:bCs/>
          <w:color w:val="000000"/>
        </w:rPr>
      </w:pPr>
    </w:p>
    <w:p w14:paraId="21DED637" w14:textId="77777777" w:rsidR="00BF6D26" w:rsidRPr="00BF6D26" w:rsidRDefault="00BF6D26" w:rsidP="00BF6D26">
      <w:pPr>
        <w:autoSpaceDE w:val="0"/>
        <w:autoSpaceDN w:val="0"/>
        <w:adjustRightInd w:val="0"/>
        <w:rPr>
          <w:rFonts w:ascii="Arial" w:hAnsi="Arial" w:cs="Arial"/>
          <w:b/>
          <w:bCs/>
          <w:color w:val="000000"/>
        </w:rPr>
      </w:pPr>
    </w:p>
    <w:p w14:paraId="7CCCBF0A"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b/>
          <w:bCs/>
          <w:color w:val="000000"/>
        </w:rPr>
        <w:t>What is the asset limit?</w:t>
      </w:r>
    </w:p>
    <w:p w14:paraId="55C9D246"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The asset limit is $75,000 per household.</w:t>
      </w:r>
    </w:p>
    <w:p w14:paraId="3A94B9FF"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Does the asset limit of $75,000 change depending on age or family size?</w:t>
      </w:r>
    </w:p>
    <w:p w14:paraId="76B03B0F"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No, it is the same for all households unless someone over 55 is applying for age-restricted housing.</w:t>
      </w:r>
    </w:p>
    <w:p w14:paraId="61D69CF7"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What is a household asset?</w:t>
      </w:r>
    </w:p>
    <w:p w14:paraId="0150ACF1"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Cash in savings accounts, checking accounts and safety deposit boxes, etc.</w:t>
      </w:r>
    </w:p>
    <w:p w14:paraId="0F073AAC"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Certificates of deposit, bonds, stocks, treasury bills, mutual funds and money market accounts.</w:t>
      </w:r>
    </w:p>
    <w:p w14:paraId="236296E7"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Revocable trusts.</w:t>
      </w:r>
    </w:p>
    <w:p w14:paraId="1843E6A9"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Equity in rental property or other capital accounts.</w:t>
      </w:r>
    </w:p>
    <w:p w14:paraId="7FF4AF34"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Cash value of life insurance policies available to the applicant before death.</w:t>
      </w:r>
    </w:p>
    <w:p w14:paraId="68F26339"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lastRenderedPageBreak/>
        <w:t>• Personal property held as an investment: Gems, jewelry, coin collections, or antique cars, etc. Personal jewelry in NOT considered an asset.</w:t>
      </w:r>
    </w:p>
    <w:p w14:paraId="35D57792"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Lump sum receipts or one-time receipts. (i.e. inheritance, capital gains, one-time lottery winnings, victim’s restitution, settlements on insurance claims (including health and accident insurance, worker’s compensation, and personal or property losses), and any other amounts that are not intended as periodic payments.</w:t>
      </w:r>
    </w:p>
    <w:p w14:paraId="5958EB2A"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A mortgage or deed of trust held by an applicant.</w:t>
      </w:r>
    </w:p>
    <w:p w14:paraId="43427CE7"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IRA, 401(k), 403B. *</w:t>
      </w:r>
    </w:p>
    <w:p w14:paraId="68BE912B"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Retirement and pension funds. (</w:t>
      </w:r>
      <w:proofErr w:type="gramStart"/>
      <w:r w:rsidRPr="00BF6D26">
        <w:rPr>
          <w:rFonts w:ascii="Arial" w:hAnsi="Arial" w:cs="Arial"/>
          <w:color w:val="000000"/>
        </w:rPr>
        <w:t>if</w:t>
      </w:r>
      <w:proofErr w:type="gramEnd"/>
      <w:r w:rsidRPr="00BF6D26">
        <w:rPr>
          <w:rFonts w:ascii="Arial" w:hAnsi="Arial" w:cs="Arial"/>
          <w:color w:val="000000"/>
        </w:rPr>
        <w:t xml:space="preserve"> employed) *</w:t>
      </w:r>
    </w:p>
    <w:p w14:paraId="71D403FF"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*These will include only amounts the applicant can withdraw without retiring or terminating</w:t>
      </w:r>
    </w:p>
    <w:p w14:paraId="6DAA449F" w14:textId="77777777" w:rsidR="00BF6D26" w:rsidRPr="00BF6D26" w:rsidRDefault="00BF6D26" w:rsidP="00BF6D26">
      <w:pPr>
        <w:autoSpaceDE w:val="0"/>
        <w:autoSpaceDN w:val="0"/>
        <w:adjustRightInd w:val="0"/>
        <w:rPr>
          <w:rFonts w:ascii="Arial" w:hAnsi="Arial" w:cs="Arial"/>
          <w:color w:val="000000"/>
        </w:rPr>
      </w:pPr>
      <w:proofErr w:type="gramStart"/>
      <w:r w:rsidRPr="00BF6D26">
        <w:rPr>
          <w:rFonts w:ascii="Arial" w:hAnsi="Arial" w:cs="Arial"/>
          <w:color w:val="000000"/>
        </w:rPr>
        <w:t>employment</w:t>
      </w:r>
      <w:proofErr w:type="gramEnd"/>
      <w:r w:rsidRPr="00BF6D26">
        <w:rPr>
          <w:rFonts w:ascii="Arial" w:hAnsi="Arial" w:cs="Arial"/>
          <w:color w:val="000000"/>
        </w:rPr>
        <w:t>, minus any penalties or transaction fees. (You will be responsible to determine and verify how much of these funds are available to you as cash.)</w:t>
      </w:r>
    </w:p>
    <w:p w14:paraId="381772AF"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xml:space="preserve">Household assets </w:t>
      </w:r>
      <w:r w:rsidRPr="00BF6D26">
        <w:rPr>
          <w:rFonts w:ascii="Arial" w:hAnsi="Arial" w:cs="Arial"/>
          <w:b/>
          <w:bCs/>
          <w:color w:val="000000"/>
        </w:rPr>
        <w:t xml:space="preserve">DO NOT </w:t>
      </w:r>
      <w:r w:rsidRPr="00BF6D26">
        <w:rPr>
          <w:rFonts w:ascii="Arial" w:hAnsi="Arial" w:cs="Arial"/>
          <w:color w:val="000000"/>
        </w:rPr>
        <w:t>include:</w:t>
      </w:r>
    </w:p>
    <w:p w14:paraId="76978534"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Personal property. (</w:t>
      </w:r>
      <w:proofErr w:type="gramStart"/>
      <w:r w:rsidRPr="00BF6D26">
        <w:rPr>
          <w:rFonts w:ascii="Arial" w:hAnsi="Arial" w:cs="Arial"/>
          <w:color w:val="000000"/>
        </w:rPr>
        <w:t>i.e</w:t>
      </w:r>
      <w:proofErr w:type="gramEnd"/>
      <w:r w:rsidRPr="00BF6D26">
        <w:rPr>
          <w:rFonts w:ascii="Arial" w:hAnsi="Arial" w:cs="Arial"/>
          <w:color w:val="000000"/>
        </w:rPr>
        <w:t>. clothing, furniture, cars, wedding ring and other jewelry that is not held as an investment, vehicles specially equipped for persons with disabilities)</w:t>
      </w:r>
    </w:p>
    <w:p w14:paraId="2DDE0FBB"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Term life insurance policies. (</w:t>
      </w:r>
      <w:proofErr w:type="gramStart"/>
      <w:r w:rsidRPr="00BF6D26">
        <w:rPr>
          <w:rFonts w:ascii="Arial" w:hAnsi="Arial" w:cs="Arial"/>
          <w:color w:val="000000"/>
        </w:rPr>
        <w:t>i.e</w:t>
      </w:r>
      <w:proofErr w:type="gramEnd"/>
      <w:r w:rsidRPr="00BF6D26">
        <w:rPr>
          <w:rFonts w:ascii="Arial" w:hAnsi="Arial" w:cs="Arial"/>
          <w:color w:val="000000"/>
        </w:rPr>
        <w:t>. policies with no cash value)</w:t>
      </w:r>
    </w:p>
    <w:p w14:paraId="3B0E4BBB"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Equity in the cooperative unit in which the applicant lives.</w:t>
      </w:r>
    </w:p>
    <w:p w14:paraId="2E7C13C2"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Assets that are part of an active business. Business DOES NOT include rental of properties that are held as investments unless such properties are the applicant’s main source of income.</w:t>
      </w:r>
    </w:p>
    <w:p w14:paraId="690ED69C"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Assets that are not effectively owned by the applicant.</w:t>
      </w:r>
    </w:p>
    <w:p w14:paraId="794C1667" w14:textId="77777777" w:rsidR="00BF6D26" w:rsidRPr="00BF6D26" w:rsidRDefault="00BF6D26" w:rsidP="00BF6D26">
      <w:pPr>
        <w:autoSpaceDE w:val="0"/>
        <w:autoSpaceDN w:val="0"/>
        <w:adjustRightInd w:val="0"/>
        <w:rPr>
          <w:rFonts w:ascii="Arial" w:hAnsi="Arial" w:cs="Arial"/>
          <w:color w:val="000000"/>
        </w:rPr>
      </w:pPr>
    </w:p>
    <w:p w14:paraId="770477A8"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APPLICATION PROCESS</w:t>
      </w:r>
    </w:p>
    <w:p w14:paraId="016F6D2F"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How do I become eligible to purchase an affordable home?</w:t>
      </w:r>
    </w:p>
    <w:p w14:paraId="2ABC4F02"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You will need to submit a completed application along with the supporting documentation, and a pre-approval letter for a mortgage from a lender on their letterhead.</w:t>
      </w:r>
    </w:p>
    <w:p w14:paraId="152FDCA4" w14:textId="77777777" w:rsidR="00BF6D26" w:rsidRPr="00BF6D26" w:rsidRDefault="00BF6D26" w:rsidP="00BF6D26">
      <w:pPr>
        <w:autoSpaceDE w:val="0"/>
        <w:autoSpaceDN w:val="0"/>
        <w:adjustRightInd w:val="0"/>
        <w:rPr>
          <w:rFonts w:ascii="Arial" w:hAnsi="Arial" w:cs="Arial"/>
          <w:color w:val="000000"/>
        </w:rPr>
      </w:pPr>
    </w:p>
    <w:p w14:paraId="6830478B"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What are the Program Standards for New Mortgage Loans?</w:t>
      </w:r>
    </w:p>
    <w:p w14:paraId="1F359E64"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Fixed interest rate through the full term of the mortgage</w:t>
      </w:r>
    </w:p>
    <w:p w14:paraId="670A19FF"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xml:space="preserve">• Interest rate that is no more than 2 percentage points above the current MassHousing Rate. This rate can be found at </w:t>
      </w:r>
      <w:hyperlink r:id="rId10" w:history="1">
        <w:r w:rsidRPr="00BF6D26">
          <w:rPr>
            <w:rStyle w:val="Hyperlink"/>
            <w:rFonts w:ascii="Arial" w:hAnsi="Arial" w:cs="Arial"/>
          </w:rPr>
          <w:t>www.masshousing.com</w:t>
        </w:r>
      </w:hyperlink>
      <w:r w:rsidRPr="00BF6D26">
        <w:rPr>
          <w:rFonts w:ascii="Arial" w:hAnsi="Arial" w:cs="Arial"/>
          <w:color w:val="0000FF"/>
        </w:rPr>
        <w:t xml:space="preserve"> </w:t>
      </w:r>
      <w:r w:rsidRPr="00BF6D26">
        <w:rPr>
          <w:rFonts w:ascii="Arial" w:hAnsi="Arial" w:cs="Arial"/>
          <w:color w:val="000000"/>
        </w:rPr>
        <w:t>or call 617-854-1000.</w:t>
      </w:r>
    </w:p>
    <w:p w14:paraId="09944A45"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No more than 2 points</w:t>
      </w:r>
    </w:p>
    <w:p w14:paraId="18F1EB7F"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Buyer down payment of at least 3%, 1.5% of which must come from the buyer.</w:t>
      </w:r>
    </w:p>
    <w:p w14:paraId="13E423FB"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Buyer may not pay more than 38% of their monthly gross income for principal, interest, property taxes,</w:t>
      </w:r>
    </w:p>
    <w:p w14:paraId="32451A8B" w14:textId="77777777" w:rsidR="00BF6D26" w:rsidRPr="00BF6D26" w:rsidRDefault="00BF6D26" w:rsidP="00BF6D26">
      <w:pPr>
        <w:autoSpaceDE w:val="0"/>
        <w:autoSpaceDN w:val="0"/>
        <w:adjustRightInd w:val="0"/>
        <w:rPr>
          <w:rFonts w:ascii="Arial" w:hAnsi="Arial" w:cs="Arial"/>
          <w:color w:val="000000"/>
        </w:rPr>
      </w:pPr>
      <w:proofErr w:type="gramStart"/>
      <w:r w:rsidRPr="00BF6D26">
        <w:rPr>
          <w:rFonts w:ascii="Arial" w:hAnsi="Arial" w:cs="Arial"/>
          <w:color w:val="000000"/>
        </w:rPr>
        <w:t>hazard</w:t>
      </w:r>
      <w:proofErr w:type="gramEnd"/>
      <w:r w:rsidRPr="00BF6D26">
        <w:rPr>
          <w:rFonts w:ascii="Arial" w:hAnsi="Arial" w:cs="Arial"/>
          <w:color w:val="000000"/>
        </w:rPr>
        <w:t xml:space="preserve"> insurance, private mortgage insurance and homeowner association fees.</w:t>
      </w:r>
    </w:p>
    <w:p w14:paraId="20180F7B"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What is a pre-approval letter?</w:t>
      </w:r>
    </w:p>
    <w:p w14:paraId="56169203"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Lenders will issue a pre-approval letter after they have reviewed your credit score, credit report, income and expenses. The pre-approval must be on the lender’s letterhead showing the dollar amount and include an authorized signature.</w:t>
      </w:r>
    </w:p>
    <w:p w14:paraId="3AEC5D00"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How do I get a pre-approval letter?</w:t>
      </w:r>
    </w:p>
    <w:p w14:paraId="18B88FA9"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xml:space="preserve">Please see the next page for a list of local lenders that are familiar with affordable housing guidelines and have special financing available for first-time homebuyers. Contact one of these lenders to tell them you are applying for an affordable, deed restricted home and need a pre-approval letter. You should also ask how long the process will take to ensure the letter will be available prior to the </w:t>
      </w:r>
      <w:r w:rsidRPr="00BF6D26">
        <w:rPr>
          <w:rFonts w:ascii="Arial" w:hAnsi="Arial" w:cs="Arial"/>
          <w:color w:val="000000"/>
        </w:rPr>
        <w:lastRenderedPageBreak/>
        <w:t>application deadline. The cover page lists the following information that the loan originator will need to consider for a pre-approval:</w:t>
      </w:r>
    </w:p>
    <w:p w14:paraId="7B6C04E2"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The purchase price of the home,</w:t>
      </w:r>
    </w:p>
    <w:p w14:paraId="7A043EAB"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The real estate tax rate</w:t>
      </w:r>
    </w:p>
    <w:p w14:paraId="0FE52DF8"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 If condo ownership, the condo fees.</w:t>
      </w:r>
    </w:p>
    <w:p w14:paraId="662142B5"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color w:val="000000"/>
        </w:rPr>
        <w:t>You also need to tell the loan originator that the property will have a deed restriction. The deed restriction summary is included in this packet.</w:t>
      </w:r>
    </w:p>
    <w:p w14:paraId="2508FBC3" w14:textId="77777777" w:rsidR="00BF6D26" w:rsidRPr="00BF6D26" w:rsidRDefault="00BF6D26" w:rsidP="00BF6D26">
      <w:pPr>
        <w:autoSpaceDE w:val="0"/>
        <w:autoSpaceDN w:val="0"/>
        <w:adjustRightInd w:val="0"/>
        <w:rPr>
          <w:rFonts w:ascii="Arial" w:hAnsi="Arial" w:cs="Arial"/>
          <w:b/>
          <w:bCs/>
          <w:color w:val="000000"/>
        </w:rPr>
      </w:pPr>
    </w:p>
    <w:p w14:paraId="64AF31CB" w14:textId="77777777" w:rsidR="00BF6D26" w:rsidRPr="00BF6D26" w:rsidRDefault="00BF6D26" w:rsidP="00BF6D26">
      <w:pPr>
        <w:autoSpaceDE w:val="0"/>
        <w:autoSpaceDN w:val="0"/>
        <w:adjustRightInd w:val="0"/>
        <w:rPr>
          <w:rFonts w:ascii="Arial" w:hAnsi="Arial" w:cs="Arial"/>
          <w:b/>
          <w:bCs/>
          <w:color w:val="000000"/>
        </w:rPr>
      </w:pPr>
      <w:r w:rsidRPr="00BF6D26">
        <w:rPr>
          <w:rFonts w:ascii="Arial" w:hAnsi="Arial" w:cs="Arial"/>
          <w:b/>
          <w:bCs/>
          <w:color w:val="000000"/>
        </w:rPr>
        <w:t>What is an Affordable Housing Deed Restriction?</w:t>
      </w:r>
    </w:p>
    <w:p w14:paraId="30161D4D" w14:textId="77777777" w:rsidR="00BF6D26" w:rsidRPr="00BF6D26" w:rsidRDefault="00BF6D26" w:rsidP="00BF6D26">
      <w:pPr>
        <w:autoSpaceDE w:val="0"/>
        <w:autoSpaceDN w:val="0"/>
        <w:adjustRightInd w:val="0"/>
        <w:rPr>
          <w:rFonts w:ascii="Arial" w:hAnsi="Arial" w:cs="Arial"/>
          <w:color w:val="000000"/>
        </w:rPr>
      </w:pPr>
      <w:r w:rsidRPr="00BF6D26">
        <w:rPr>
          <w:rFonts w:ascii="Arial" w:hAnsi="Arial" w:cs="Arial"/>
          <w:color w:val="000000"/>
        </w:rPr>
        <w:t>Affordable homeownership units are sold with a deed restriction to ensure that the home will remain affordable for all successive buyers. This is accomplished by restricting liens beyond the first mortgage, the use and the resale value. The Affordable Housing Deed Restriction is recorded with the Deed after the real estate closing.</w:t>
      </w:r>
    </w:p>
    <w:p w14:paraId="5B6EE3AB" w14:textId="77777777" w:rsidR="00BF6D26" w:rsidRPr="00BF6D26" w:rsidRDefault="00BF6D26" w:rsidP="00BF6D26">
      <w:pPr>
        <w:rPr>
          <w:rFonts w:ascii="Arial" w:hAnsi="Arial" w:cs="Arial"/>
        </w:rPr>
      </w:pPr>
    </w:p>
    <w:p w14:paraId="48210903" w14:textId="77777777" w:rsidR="00BF6D26" w:rsidRPr="00BF6D26" w:rsidRDefault="00BF6D26" w:rsidP="00BF6D26">
      <w:pPr>
        <w:rPr>
          <w:rFonts w:ascii="Arial" w:hAnsi="Arial" w:cs="Arial"/>
        </w:rPr>
      </w:pPr>
    </w:p>
    <w:p w14:paraId="3024E2BC" w14:textId="77777777" w:rsidR="00454F66" w:rsidRPr="00BF6D26" w:rsidRDefault="00454F66" w:rsidP="00E7609D">
      <w:pPr>
        <w:tabs>
          <w:tab w:val="left" w:pos="6780"/>
        </w:tabs>
        <w:rPr>
          <w:rFonts w:ascii="Arial" w:hAnsi="Arial" w:cs="Arial"/>
        </w:rPr>
      </w:pPr>
    </w:p>
    <w:sectPr w:rsidR="00454F66" w:rsidRPr="00BF6D26" w:rsidSect="00691EEF">
      <w:headerReference w:type="default" r:id="rId11"/>
      <w:footerReference w:type="default" r:id="rId12"/>
      <w:pgSz w:w="12240" w:h="15840"/>
      <w:pgMar w:top="216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FA87C" w14:textId="77777777" w:rsidR="000D457F" w:rsidRDefault="000D457F" w:rsidP="00205D6D">
      <w:r>
        <w:separator/>
      </w:r>
    </w:p>
  </w:endnote>
  <w:endnote w:type="continuationSeparator" w:id="0">
    <w:p w14:paraId="456C4E93" w14:textId="77777777" w:rsidR="000D457F" w:rsidRDefault="000D457F" w:rsidP="0020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otham-Book">
    <w:charset w:val="00"/>
    <w:family w:val="auto"/>
    <w:pitch w:val="variable"/>
    <w:sig w:usb0="00000003" w:usb1="00000000" w:usb2="00000000" w:usb3="00000000" w:csb0="00000001" w:csb1="00000000"/>
  </w:font>
  <w:font w:name="Gotham-Medium">
    <w:charset w:val="00"/>
    <w:family w:val="auto"/>
    <w:pitch w:val="variable"/>
    <w:sig w:usb0="00000003" w:usb1="00000000" w:usb2="00000000" w:usb3="00000000" w:csb0="00000001" w:csb1="00000000"/>
  </w:font>
  <w:font w:name="Gotham-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FCF2E" w14:textId="4C8D872E" w:rsidR="00205D6D" w:rsidRPr="00556604" w:rsidRDefault="00393399" w:rsidP="00205D6D">
    <w:pPr>
      <w:pStyle w:val="BasicParagraph"/>
      <w:jc w:val="center"/>
      <w:rPr>
        <w:rFonts w:ascii="Gotham-Book" w:hAnsi="Gotham-Book" w:cs="Gotham-Book"/>
        <w:color w:val="000000" w:themeColor="text1"/>
        <w:sz w:val="17"/>
        <w:szCs w:val="17"/>
      </w:rPr>
    </w:pPr>
    <w:r w:rsidRPr="00556604">
      <w:rPr>
        <w:rFonts w:ascii="Gotham-Book" w:hAnsi="Gotham-Book" w:cs="Gotham-Book"/>
        <w:color w:val="000000" w:themeColor="text1"/>
        <w:sz w:val="17"/>
        <w:szCs w:val="17"/>
      </w:rPr>
      <w:t>1</w:t>
    </w:r>
    <w:r w:rsidR="00BC4E17" w:rsidRPr="00556604">
      <w:rPr>
        <w:rFonts w:ascii="Gotham-Book" w:hAnsi="Gotham-Book" w:cs="Gotham-Book"/>
        <w:color w:val="000000" w:themeColor="text1"/>
        <w:sz w:val="17"/>
        <w:szCs w:val="17"/>
      </w:rPr>
      <w:t>411 Tremont Street</w:t>
    </w:r>
    <w:r w:rsidR="00205D6D" w:rsidRPr="00556604">
      <w:rPr>
        <w:rFonts w:ascii="Gotham-Book" w:hAnsi="Gotham-Book" w:cs="Gotham-Book"/>
        <w:color w:val="000000" w:themeColor="text1"/>
        <w:sz w:val="17"/>
        <w:szCs w:val="17"/>
      </w:rPr>
      <w:t>, Boston, MA 021</w:t>
    </w:r>
    <w:r w:rsidR="00BC4E17" w:rsidRPr="00556604">
      <w:rPr>
        <w:rFonts w:ascii="Gotham-Book" w:hAnsi="Gotham-Book" w:cs="Gotham-Book"/>
        <w:color w:val="000000" w:themeColor="text1"/>
        <w:sz w:val="17"/>
        <w:szCs w:val="17"/>
      </w:rPr>
      <w:t>20</w:t>
    </w:r>
    <w:r w:rsidR="00205D6D" w:rsidRPr="00556604">
      <w:rPr>
        <w:rFonts w:ascii="Gotham-Book" w:hAnsi="Gotham-Book" w:cs="Gotham-Book"/>
        <w:color w:val="000000" w:themeColor="text1"/>
        <w:sz w:val="17"/>
        <w:szCs w:val="17"/>
      </w:rPr>
      <w:t>-</w:t>
    </w:r>
    <w:r w:rsidR="0015154C">
      <w:rPr>
        <w:rFonts w:ascii="Gotham-Book" w:hAnsi="Gotham-Book" w:cs="Gotham-Book"/>
        <w:color w:val="000000" w:themeColor="text1"/>
        <w:sz w:val="17"/>
        <w:szCs w:val="17"/>
      </w:rPr>
      <w:t>3401</w:t>
    </w:r>
  </w:p>
  <w:p w14:paraId="183BEE08" w14:textId="77777777" w:rsidR="00205D6D" w:rsidRPr="00556604" w:rsidRDefault="00205D6D" w:rsidP="00205D6D">
    <w:pPr>
      <w:pStyle w:val="Footer"/>
      <w:tabs>
        <w:tab w:val="clear" w:pos="4320"/>
        <w:tab w:val="clear" w:pos="8640"/>
        <w:tab w:val="left" w:pos="6380"/>
      </w:tabs>
      <w:jc w:val="center"/>
      <w:rPr>
        <w:color w:val="000000" w:themeColor="text1"/>
      </w:rPr>
    </w:pPr>
    <w:r w:rsidRPr="00556604">
      <w:rPr>
        <w:rFonts w:ascii="Gotham-Medium" w:hAnsi="Gotham-Medium" w:cs="Gotham-Medium"/>
        <w:color w:val="000000" w:themeColor="text1"/>
        <w:sz w:val="17"/>
        <w:szCs w:val="17"/>
      </w:rPr>
      <w:t>Phone</w:t>
    </w:r>
    <w:r w:rsidR="00393399" w:rsidRPr="00556604">
      <w:rPr>
        <w:rFonts w:ascii="Gotham-Book" w:hAnsi="Gotham-Book" w:cs="Gotham-Book"/>
        <w:color w:val="000000" w:themeColor="text1"/>
        <w:sz w:val="17"/>
        <w:szCs w:val="17"/>
      </w:rPr>
      <w:t xml:space="preserve"> 617-859-</w:t>
    </w:r>
    <w:r w:rsidRPr="00556604">
      <w:rPr>
        <w:rFonts w:ascii="Gotham-Book" w:hAnsi="Gotham-Book" w:cs="Gotham-Book"/>
        <w:color w:val="000000" w:themeColor="text1"/>
        <w:sz w:val="17"/>
        <w:szCs w:val="17"/>
      </w:rPr>
      <w:t xml:space="preserve">0400 </w:t>
    </w:r>
    <w:r w:rsidRPr="00556604">
      <w:rPr>
        <w:rFonts w:ascii="Gotham-Bold" w:hAnsi="Gotham-Bold" w:cs="Gotham-Bold"/>
        <w:b/>
        <w:bCs/>
        <w:color w:val="000000" w:themeColor="text1"/>
        <w:sz w:val="17"/>
        <w:szCs w:val="17"/>
      </w:rPr>
      <w:t>|</w:t>
    </w:r>
    <w:r w:rsidRPr="00556604">
      <w:rPr>
        <w:rFonts w:ascii="Gotham-Book" w:hAnsi="Gotham-Book" w:cs="Gotham-Book"/>
        <w:color w:val="000000" w:themeColor="text1"/>
        <w:sz w:val="17"/>
        <w:szCs w:val="17"/>
      </w:rPr>
      <w:t xml:space="preserve"> </w:t>
    </w:r>
    <w:r w:rsidRPr="00556604">
      <w:rPr>
        <w:rFonts w:ascii="Gotham-Medium" w:hAnsi="Gotham-Medium" w:cs="Gotham-Medium"/>
        <w:color w:val="000000" w:themeColor="text1"/>
        <w:sz w:val="17"/>
        <w:szCs w:val="17"/>
      </w:rPr>
      <w:t>Toll-Free</w:t>
    </w:r>
    <w:r w:rsidR="00393399" w:rsidRPr="00556604">
      <w:rPr>
        <w:rFonts w:ascii="Gotham-Book" w:hAnsi="Gotham-Book" w:cs="Gotham-Book"/>
        <w:color w:val="000000" w:themeColor="text1"/>
        <w:sz w:val="17"/>
        <w:szCs w:val="17"/>
      </w:rPr>
      <w:t xml:space="preserve"> 800-272-</w:t>
    </w:r>
    <w:r w:rsidRPr="00556604">
      <w:rPr>
        <w:rFonts w:ascii="Gotham-Book" w:hAnsi="Gotham-Book" w:cs="Gotham-Book"/>
        <w:color w:val="000000" w:themeColor="text1"/>
        <w:sz w:val="17"/>
        <w:szCs w:val="17"/>
      </w:rPr>
      <w:t xml:space="preserve">0990 </w:t>
    </w:r>
    <w:r w:rsidRPr="00556604">
      <w:rPr>
        <w:rFonts w:ascii="Gotham-Bold" w:hAnsi="Gotham-Bold" w:cs="Gotham-Bold"/>
        <w:b/>
        <w:bCs/>
        <w:color w:val="000000" w:themeColor="text1"/>
        <w:sz w:val="17"/>
        <w:szCs w:val="17"/>
      </w:rPr>
      <w:t>|</w:t>
    </w:r>
    <w:r w:rsidRPr="00556604">
      <w:rPr>
        <w:rFonts w:ascii="Gotham-Book" w:hAnsi="Gotham-Book" w:cs="Gotham-Book"/>
        <w:color w:val="000000" w:themeColor="text1"/>
        <w:sz w:val="17"/>
        <w:szCs w:val="17"/>
      </w:rPr>
      <w:t xml:space="preserve"> info@MetroHousingBoston.org </w:t>
    </w:r>
    <w:r w:rsidRPr="00556604">
      <w:rPr>
        <w:rFonts w:ascii="Gotham-Bold" w:hAnsi="Gotham-Bold" w:cs="Gotham-Bold"/>
        <w:b/>
        <w:bCs/>
        <w:color w:val="000000" w:themeColor="text1"/>
        <w:sz w:val="17"/>
        <w:szCs w:val="17"/>
      </w:rPr>
      <w:t>|</w:t>
    </w:r>
    <w:r w:rsidRPr="00556604">
      <w:rPr>
        <w:rFonts w:ascii="Gotham-Book" w:hAnsi="Gotham-Book" w:cs="Gotham-Book"/>
        <w:color w:val="000000" w:themeColor="text1"/>
        <w:sz w:val="17"/>
        <w:szCs w:val="17"/>
      </w:rPr>
      <w:t xml:space="preserve"> </w:t>
    </w:r>
    <w:r w:rsidRPr="00556604">
      <w:rPr>
        <w:rFonts w:ascii="Gotham-Medium" w:hAnsi="Gotham-Medium" w:cs="Gotham-Medium"/>
        <w:color w:val="000000" w:themeColor="text1"/>
        <w:sz w:val="17"/>
        <w:szCs w:val="17"/>
      </w:rPr>
      <w:t>MetroHousingBoston.org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521BE" w14:textId="77777777" w:rsidR="000D457F" w:rsidRDefault="000D457F" w:rsidP="00205D6D">
      <w:r>
        <w:separator/>
      </w:r>
    </w:p>
  </w:footnote>
  <w:footnote w:type="continuationSeparator" w:id="0">
    <w:p w14:paraId="71C1553F" w14:textId="77777777" w:rsidR="000D457F" w:rsidRDefault="000D457F" w:rsidP="00205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1676E" w14:textId="0470A323" w:rsidR="00205D6D" w:rsidRDefault="00556604" w:rsidP="00205D6D">
    <w:pPr>
      <w:pStyle w:val="Header"/>
      <w:ind w:left="-720"/>
    </w:pPr>
    <w:r>
      <w:rPr>
        <w:noProof/>
      </w:rPr>
      <w:drawing>
        <wp:anchor distT="0" distB="0" distL="114300" distR="114300" simplePos="0" relativeHeight="251658240" behindDoc="0" locked="0" layoutInCell="1" allowOverlap="1" wp14:anchorId="5EC24E07" wp14:editId="781A5EBE">
          <wp:simplePos x="0" y="0"/>
          <wp:positionH relativeFrom="margin">
            <wp:posOffset>2743200</wp:posOffset>
          </wp:positionH>
          <wp:positionV relativeFrom="margin">
            <wp:posOffset>-1143000</wp:posOffset>
          </wp:positionV>
          <wp:extent cx="1625600" cy="10934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roHousingBoston_LOGO_GS_Tag.jpg"/>
                  <pic:cNvPicPr/>
                </pic:nvPicPr>
                <pic:blipFill>
                  <a:blip r:embed="rId1">
                    <a:extLst>
                      <a:ext uri="{28A0092B-C50C-407E-A947-70E740481C1C}">
                        <a14:useLocalDpi xmlns:a14="http://schemas.microsoft.com/office/drawing/2010/main" val="0"/>
                      </a:ext>
                    </a:extLst>
                  </a:blip>
                  <a:stretch>
                    <a:fillRect/>
                  </a:stretch>
                </pic:blipFill>
                <pic:spPr>
                  <a:xfrm>
                    <a:off x="0" y="0"/>
                    <a:ext cx="1625600" cy="10934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C2697"/>
    <w:multiLevelType w:val="hybridMultilevel"/>
    <w:tmpl w:val="58D2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5E6049"/>
    <w:multiLevelType w:val="hybridMultilevel"/>
    <w:tmpl w:val="721640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6D"/>
    <w:rsid w:val="000D457F"/>
    <w:rsid w:val="0015154C"/>
    <w:rsid w:val="001A5B7C"/>
    <w:rsid w:val="00205D6D"/>
    <w:rsid w:val="00393399"/>
    <w:rsid w:val="00406EBE"/>
    <w:rsid w:val="00454F66"/>
    <w:rsid w:val="00556604"/>
    <w:rsid w:val="005B01D3"/>
    <w:rsid w:val="005B1B83"/>
    <w:rsid w:val="006625F4"/>
    <w:rsid w:val="00691EEF"/>
    <w:rsid w:val="007543C4"/>
    <w:rsid w:val="007E2A1B"/>
    <w:rsid w:val="009542B7"/>
    <w:rsid w:val="009E3876"/>
    <w:rsid w:val="00B869C2"/>
    <w:rsid w:val="00BC4E17"/>
    <w:rsid w:val="00BF6D26"/>
    <w:rsid w:val="00DB15A2"/>
    <w:rsid w:val="00E718B7"/>
    <w:rsid w:val="00E7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4:docId w14:val="71DC2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D6D"/>
    <w:pPr>
      <w:tabs>
        <w:tab w:val="center" w:pos="4320"/>
        <w:tab w:val="right" w:pos="8640"/>
      </w:tabs>
    </w:pPr>
  </w:style>
  <w:style w:type="character" w:customStyle="1" w:styleId="HeaderChar">
    <w:name w:val="Header Char"/>
    <w:basedOn w:val="DefaultParagraphFont"/>
    <w:link w:val="Header"/>
    <w:uiPriority w:val="99"/>
    <w:rsid w:val="00205D6D"/>
  </w:style>
  <w:style w:type="paragraph" w:styleId="Footer">
    <w:name w:val="footer"/>
    <w:basedOn w:val="Normal"/>
    <w:link w:val="FooterChar"/>
    <w:uiPriority w:val="99"/>
    <w:unhideWhenUsed/>
    <w:rsid w:val="00205D6D"/>
    <w:pPr>
      <w:tabs>
        <w:tab w:val="center" w:pos="4320"/>
        <w:tab w:val="right" w:pos="8640"/>
      </w:tabs>
    </w:pPr>
  </w:style>
  <w:style w:type="character" w:customStyle="1" w:styleId="FooterChar">
    <w:name w:val="Footer Char"/>
    <w:basedOn w:val="DefaultParagraphFont"/>
    <w:link w:val="Footer"/>
    <w:uiPriority w:val="99"/>
    <w:rsid w:val="00205D6D"/>
  </w:style>
  <w:style w:type="paragraph" w:styleId="BalloonText">
    <w:name w:val="Balloon Text"/>
    <w:basedOn w:val="Normal"/>
    <w:link w:val="BalloonTextChar"/>
    <w:uiPriority w:val="99"/>
    <w:semiHidden/>
    <w:unhideWhenUsed/>
    <w:rsid w:val="00205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D6D"/>
    <w:rPr>
      <w:rFonts w:ascii="Lucida Grande" w:hAnsi="Lucida Grande" w:cs="Lucida Grande"/>
      <w:sz w:val="18"/>
      <w:szCs w:val="18"/>
    </w:rPr>
  </w:style>
  <w:style w:type="paragraph" w:customStyle="1" w:styleId="BasicParagraph">
    <w:name w:val="[Basic Paragraph]"/>
    <w:basedOn w:val="Normal"/>
    <w:uiPriority w:val="99"/>
    <w:rsid w:val="00205D6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E760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D6D"/>
    <w:pPr>
      <w:tabs>
        <w:tab w:val="center" w:pos="4320"/>
        <w:tab w:val="right" w:pos="8640"/>
      </w:tabs>
    </w:pPr>
  </w:style>
  <w:style w:type="character" w:customStyle="1" w:styleId="HeaderChar">
    <w:name w:val="Header Char"/>
    <w:basedOn w:val="DefaultParagraphFont"/>
    <w:link w:val="Header"/>
    <w:uiPriority w:val="99"/>
    <w:rsid w:val="00205D6D"/>
  </w:style>
  <w:style w:type="paragraph" w:styleId="Footer">
    <w:name w:val="footer"/>
    <w:basedOn w:val="Normal"/>
    <w:link w:val="FooterChar"/>
    <w:uiPriority w:val="99"/>
    <w:unhideWhenUsed/>
    <w:rsid w:val="00205D6D"/>
    <w:pPr>
      <w:tabs>
        <w:tab w:val="center" w:pos="4320"/>
        <w:tab w:val="right" w:pos="8640"/>
      </w:tabs>
    </w:pPr>
  </w:style>
  <w:style w:type="character" w:customStyle="1" w:styleId="FooterChar">
    <w:name w:val="Footer Char"/>
    <w:basedOn w:val="DefaultParagraphFont"/>
    <w:link w:val="Footer"/>
    <w:uiPriority w:val="99"/>
    <w:rsid w:val="00205D6D"/>
  </w:style>
  <w:style w:type="paragraph" w:styleId="BalloonText">
    <w:name w:val="Balloon Text"/>
    <w:basedOn w:val="Normal"/>
    <w:link w:val="BalloonTextChar"/>
    <w:uiPriority w:val="99"/>
    <w:semiHidden/>
    <w:unhideWhenUsed/>
    <w:rsid w:val="00205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5D6D"/>
    <w:rPr>
      <w:rFonts w:ascii="Lucida Grande" w:hAnsi="Lucida Grande" w:cs="Lucida Grande"/>
      <w:sz w:val="18"/>
      <w:szCs w:val="18"/>
    </w:rPr>
  </w:style>
  <w:style w:type="paragraph" w:customStyle="1" w:styleId="BasicParagraph">
    <w:name w:val="[Basic Paragraph]"/>
    <w:basedOn w:val="Normal"/>
    <w:uiPriority w:val="99"/>
    <w:rsid w:val="00205D6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E760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8306">
      <w:bodyDiv w:val="1"/>
      <w:marLeft w:val="0"/>
      <w:marRight w:val="0"/>
      <w:marTop w:val="0"/>
      <w:marBottom w:val="0"/>
      <w:divBdr>
        <w:top w:val="none" w:sz="0" w:space="0" w:color="auto"/>
        <w:left w:val="none" w:sz="0" w:space="0" w:color="auto"/>
        <w:bottom w:val="none" w:sz="0" w:space="0" w:color="auto"/>
        <w:right w:val="none" w:sz="0" w:space="0" w:color="auto"/>
      </w:divBdr>
      <w:divsChild>
        <w:div w:id="216012066">
          <w:marLeft w:val="0"/>
          <w:marRight w:val="0"/>
          <w:marTop w:val="0"/>
          <w:marBottom w:val="0"/>
          <w:divBdr>
            <w:top w:val="none" w:sz="0" w:space="0" w:color="auto"/>
            <w:left w:val="none" w:sz="0" w:space="0" w:color="auto"/>
            <w:bottom w:val="none" w:sz="0" w:space="0" w:color="auto"/>
            <w:right w:val="none" w:sz="0" w:space="0" w:color="auto"/>
          </w:divBdr>
        </w:div>
        <w:div w:id="1049308297">
          <w:marLeft w:val="0"/>
          <w:marRight w:val="0"/>
          <w:marTop w:val="0"/>
          <w:marBottom w:val="0"/>
          <w:divBdr>
            <w:top w:val="none" w:sz="0" w:space="0" w:color="auto"/>
            <w:left w:val="none" w:sz="0" w:space="0" w:color="auto"/>
            <w:bottom w:val="none" w:sz="0" w:space="0" w:color="auto"/>
            <w:right w:val="none" w:sz="0" w:space="0" w:color="auto"/>
          </w:divBdr>
        </w:div>
      </w:divsChild>
    </w:div>
    <w:div w:id="2021472150">
      <w:bodyDiv w:val="1"/>
      <w:marLeft w:val="0"/>
      <w:marRight w:val="0"/>
      <w:marTop w:val="0"/>
      <w:marBottom w:val="0"/>
      <w:divBdr>
        <w:top w:val="none" w:sz="0" w:space="0" w:color="auto"/>
        <w:left w:val="none" w:sz="0" w:space="0" w:color="auto"/>
        <w:bottom w:val="none" w:sz="0" w:space="0" w:color="auto"/>
        <w:right w:val="none" w:sz="0" w:space="0" w:color="auto"/>
      </w:divBdr>
      <w:divsChild>
        <w:div w:id="577441649">
          <w:marLeft w:val="0"/>
          <w:marRight w:val="0"/>
          <w:marTop w:val="0"/>
          <w:marBottom w:val="0"/>
          <w:divBdr>
            <w:top w:val="none" w:sz="0" w:space="0" w:color="auto"/>
            <w:left w:val="none" w:sz="0" w:space="0" w:color="auto"/>
            <w:bottom w:val="none" w:sz="0" w:space="0" w:color="auto"/>
            <w:right w:val="none" w:sz="0" w:space="0" w:color="auto"/>
          </w:divBdr>
        </w:div>
        <w:div w:id="1654985722">
          <w:marLeft w:val="0"/>
          <w:marRight w:val="0"/>
          <w:marTop w:val="0"/>
          <w:marBottom w:val="0"/>
          <w:divBdr>
            <w:top w:val="none" w:sz="0" w:space="0" w:color="auto"/>
            <w:left w:val="none" w:sz="0" w:space="0" w:color="auto"/>
            <w:bottom w:val="none" w:sz="0" w:space="0" w:color="auto"/>
            <w:right w:val="none" w:sz="0" w:space="0" w:color="auto"/>
          </w:divBdr>
        </w:div>
      </w:divsChild>
    </w:div>
    <w:div w:id="2024166349">
      <w:bodyDiv w:val="1"/>
      <w:marLeft w:val="0"/>
      <w:marRight w:val="0"/>
      <w:marTop w:val="0"/>
      <w:marBottom w:val="0"/>
      <w:divBdr>
        <w:top w:val="none" w:sz="0" w:space="0" w:color="auto"/>
        <w:left w:val="none" w:sz="0" w:space="0" w:color="auto"/>
        <w:bottom w:val="none" w:sz="0" w:space="0" w:color="auto"/>
        <w:right w:val="none" w:sz="0" w:space="0" w:color="auto"/>
      </w:divBdr>
    </w:div>
    <w:div w:id="2049718494">
      <w:bodyDiv w:val="1"/>
      <w:marLeft w:val="0"/>
      <w:marRight w:val="0"/>
      <w:marTop w:val="0"/>
      <w:marBottom w:val="0"/>
      <w:divBdr>
        <w:top w:val="none" w:sz="0" w:space="0" w:color="auto"/>
        <w:left w:val="none" w:sz="0" w:space="0" w:color="auto"/>
        <w:bottom w:val="none" w:sz="0" w:space="0" w:color="auto"/>
        <w:right w:val="none" w:sz="0" w:space="0" w:color="auto"/>
      </w:divBdr>
    </w:div>
    <w:div w:id="2117282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sshousing.com" TargetMode="External"/><Relationship Id="rId4" Type="http://schemas.microsoft.com/office/2007/relationships/stylesWithEffects" Target="stylesWithEffects.xml"/><Relationship Id="rId9" Type="http://schemas.openxmlformats.org/officeDocument/2006/relationships/hyperlink" Target="mailto:jennifer.shaw@metrohousingbosto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902F-7A76-4AB1-8F37-134EA80D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Kelsick</dc:creator>
  <cp:lastModifiedBy>Jeffrey Landis</cp:lastModifiedBy>
  <cp:revision>2</cp:revision>
  <cp:lastPrinted>2018-02-08T16:04:00Z</cp:lastPrinted>
  <dcterms:created xsi:type="dcterms:W3CDTF">2018-02-12T15:05:00Z</dcterms:created>
  <dcterms:modified xsi:type="dcterms:W3CDTF">2018-02-12T15:05:00Z</dcterms:modified>
</cp:coreProperties>
</file>